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Caffrey Liam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03/01/2022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WHITE MOUNTAINS INSURANCE GROUP LTD</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WTM</w:t>
      </w:r>
    </w:p>
    <w:p>
      <w:pPr>
        <w:spacing w:after="0" w:line="6" w:lineRule="exact"/>
        <w:rPr>
          <w:sz w:val="24"/>
          <w:szCs w:val="24"/>
          <w:color w:val="auto"/>
        </w:rPr>
      </w:pPr>
    </w:p>
    <w:p>
      <w:pPr>
        <w:spacing w:after="0"/>
        <w:rPr>
          <w:sz w:val="20"/>
          <w:szCs w:val="20"/>
          <w:color w:val="auto"/>
        </w:rPr>
      </w:pPr>
      <w:r>
        <w:rPr>
          <w:rFonts w:ascii="Arial" w:cs="Arial" w:eastAsia="Arial" w:hAnsi="Arial"/>
          <w:sz w:val="24"/>
          <w:szCs w:val="24"/>
          <w:color w:val="auto"/>
        </w:rPr>
        <w:t>]</w:t>
      </w:r>
    </w:p>
    <w:p>
      <w:pPr>
        <w:spacing w:after="0" w:line="42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rPr>
          <w:sz w:val="20"/>
          <w:szCs w:val="20"/>
          <w:color w:val="auto"/>
        </w:rPr>
      </w:pPr>
      <w:r>
        <w:rPr>
          <w:rFonts w:ascii="Arial" w:cs="Arial" w:eastAsia="Arial" w:hAnsi="Arial"/>
          <w:sz w:val="20"/>
          <w:szCs w:val="20"/>
          <w:color w:val="0000FF"/>
        </w:rPr>
        <w:t>C/O WHITE MOUNTAINS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INSURANCE GROUP, LTD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23 SOUTH MAIN STREET,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3B</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HANOVER NH</w:t>
            </w:r>
          </w:p>
        </w:tc>
        <w:tc>
          <w:tcPr>
            <w:tcW w:w="860" w:type="dxa"/>
            <w:vAlign w:val="bottom"/>
          </w:tcPr>
          <w:p>
            <w:pPr>
              <w:jc w:val="right"/>
              <w:spacing w:after="0"/>
              <w:rPr>
                <w:sz w:val="20"/>
                <w:szCs w:val="20"/>
                <w:color w:val="auto"/>
              </w:rPr>
            </w:pPr>
            <w:r>
              <w:rPr>
                <w:rFonts w:ascii="Arial" w:cs="Arial" w:eastAsia="Arial" w:hAnsi="Arial"/>
                <w:sz w:val="20"/>
                <w:szCs w:val="20"/>
                <w:color w:val="0000FF"/>
              </w:rPr>
              <w:t>03755</w:t>
            </w:r>
          </w:p>
        </w:tc>
      </w:tr>
    </w:tbl>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43"/>
        <w:spacing w:after="0"/>
        <w:rPr>
          <w:sz w:val="20"/>
          <w:szCs w:val="20"/>
          <w:color w:val="auto"/>
        </w:rPr>
      </w:pPr>
      <w:r>
        <w:rPr>
          <w:rFonts w:ascii="Arial" w:cs="Arial" w:eastAsia="Arial" w:hAnsi="Arial"/>
          <w:sz w:val="20"/>
          <w:szCs w:val="20"/>
          <w:color w:val="0000FF"/>
        </w:rPr>
        <w:t>EVP &amp; Chief Financial Officer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3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Shares (restricted)</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1,250</w:t>
            </w:r>
            <w:r>
              <w:rPr>
                <w:rFonts w:ascii="Arial" w:cs="Arial" w:eastAsia="Arial" w:hAnsi="Arial"/>
                <w:sz w:val="25"/>
                <w:szCs w:val="25"/>
                <w:color w:val="008000"/>
                <w:vertAlign w:val="superscript"/>
              </w:rPr>
              <w:t>(1)</w:t>
            </w:r>
          </w:p>
        </w:tc>
        <w:tc>
          <w:tcPr>
            <w:tcW w:w="1000" w:type="dxa"/>
            <w:vAlign w:val="bottom"/>
            <w:tcBorders>
              <w:bottom w:val="single" w:sz="8" w:color="2C2C2C"/>
            </w:tcBorders>
            <w:gridSpan w:val="3"/>
          </w:tcPr>
          <w:p>
            <w:pPr>
              <w:ind w:left="840"/>
              <w:spacing w:after="0"/>
              <w:rPr>
                <w:sz w:val="20"/>
                <w:szCs w:val="20"/>
                <w:color w:val="auto"/>
              </w:rPr>
            </w:pPr>
            <w:r>
              <w:rPr>
                <w:rFonts w:ascii="Arial" w:cs="Arial" w:eastAsia="Arial" w:hAnsi="Arial"/>
                <w:sz w:val="20"/>
                <w:szCs w:val="20"/>
                <w:color w:val="0000FF"/>
                <w:w w:val="96"/>
              </w:rPr>
              <w:t>D</w:t>
            </w:r>
          </w:p>
        </w:tc>
        <w:tc>
          <w:tcPr>
            <w:tcW w:w="1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The Reporting Person holds 1,250 restricted Common Shares, which vest on January 1, 2025.</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8"/>
              </w:rPr>
              <w:t>Wesley C. Bell, by Power</w:t>
            </w:r>
          </w:p>
        </w:tc>
        <w:tc>
          <w:tcPr>
            <w:tcW w:w="2340" w:type="dxa"/>
            <w:vAlign w:val="bottom"/>
            <w:gridSpan w:val="4"/>
            <w:vMerge w:val="restart"/>
          </w:tcPr>
          <w:p>
            <w:pPr>
              <w:jc w:val="right"/>
              <w:ind w:right="1260"/>
              <w:spacing w:after="0"/>
              <w:rPr>
                <w:sz w:val="20"/>
                <w:szCs w:val="20"/>
                <w:color w:val="auto"/>
              </w:rPr>
            </w:pPr>
            <w:r>
              <w:rPr>
                <w:rFonts w:ascii="Arial" w:cs="Arial" w:eastAsia="Arial" w:hAnsi="Arial"/>
                <w:sz w:val="20"/>
                <w:szCs w:val="20"/>
                <w:color w:val="0000FF"/>
              </w:rPr>
              <w:t>03/07/2022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3"/>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Arial" w:cs="Arial" w:eastAsia="Arial" w:hAnsi="Arial"/>
                <w:sz w:val="12"/>
                <w:szCs w:val="12"/>
                <w:color w:val="0000FF"/>
              </w:rPr>
              <w:t>of Attorney</w:t>
            </w:r>
          </w:p>
        </w:tc>
        <w:tc>
          <w:tcPr>
            <w:tcW w:w="1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Know all by these presents, that the undersigned hereby</w:t>
      </w:r>
    </w:p>
    <w:p>
      <w:pPr>
        <w:spacing w:after="0" w:line="238" w:lineRule="auto"/>
        <w:rPr>
          <w:sz w:val="20"/>
          <w:szCs w:val="20"/>
          <w:color w:val="auto"/>
        </w:rPr>
      </w:pPr>
      <w:r>
        <w:rPr>
          <w:rFonts w:ascii="Courier New" w:cs="Courier New" w:eastAsia="Courier New" w:hAnsi="Courier New"/>
          <w:sz w:val="20"/>
          <w:szCs w:val="20"/>
          <w:color w:val="auto"/>
        </w:rPr>
        <w:t>constitutes and appoints each of Robert L. Seelig,</w:t>
      </w:r>
    </w:p>
    <w:p>
      <w:pPr>
        <w:spacing w:after="0" w:line="238" w:lineRule="auto"/>
        <w:rPr>
          <w:sz w:val="20"/>
          <w:szCs w:val="20"/>
          <w:color w:val="auto"/>
        </w:rPr>
      </w:pPr>
      <w:r>
        <w:rPr>
          <w:rFonts w:ascii="Courier New" w:cs="Courier New" w:eastAsia="Courier New" w:hAnsi="Courier New"/>
          <w:sz w:val="20"/>
          <w:szCs w:val="20"/>
          <w:color w:val="auto"/>
        </w:rPr>
        <w:t>Executive Vice President &amp; General Counsel of White Mountains</w:t>
      </w:r>
    </w:p>
    <w:p>
      <w:pPr>
        <w:spacing w:after="0"/>
        <w:rPr>
          <w:sz w:val="20"/>
          <w:szCs w:val="20"/>
          <w:color w:val="auto"/>
        </w:rPr>
      </w:pPr>
      <w:r>
        <w:rPr>
          <w:rFonts w:ascii="Courier New" w:cs="Courier New" w:eastAsia="Courier New" w:hAnsi="Courier New"/>
          <w:sz w:val="20"/>
          <w:szCs w:val="20"/>
          <w:color w:val="auto"/>
        </w:rPr>
        <w:t>Insurance Group, Ltd.,</w:t>
      </w:r>
    </w:p>
    <w:p>
      <w:pPr>
        <w:spacing w:after="0" w:line="237" w:lineRule="auto"/>
        <w:rPr>
          <w:sz w:val="20"/>
          <w:szCs w:val="20"/>
          <w:color w:val="auto"/>
        </w:rPr>
      </w:pPr>
      <w:r>
        <w:rPr>
          <w:rFonts w:ascii="Courier New" w:cs="Courier New" w:eastAsia="Courier New" w:hAnsi="Courier New"/>
          <w:sz w:val="20"/>
          <w:szCs w:val="20"/>
          <w:color w:val="auto"/>
        </w:rPr>
        <w:t>Jason R. Lichtenstein, Managing Director,</w:t>
      </w:r>
    </w:p>
    <w:p>
      <w:pPr>
        <w:spacing w:after="0" w:line="5" w:lineRule="exact"/>
        <w:rPr>
          <w:sz w:val="20"/>
          <w:szCs w:val="20"/>
          <w:color w:val="auto"/>
        </w:rPr>
      </w:pPr>
    </w:p>
    <w:p>
      <w:pPr>
        <w:ind w:right="3659"/>
        <w:spacing w:after="0" w:line="264" w:lineRule="auto"/>
        <w:rPr>
          <w:sz w:val="20"/>
          <w:szCs w:val="20"/>
          <w:color w:val="auto"/>
        </w:rPr>
      </w:pPr>
      <w:r>
        <w:rPr>
          <w:rFonts w:ascii="Courier New" w:cs="Courier New" w:eastAsia="Courier New" w:hAnsi="Courier New"/>
          <w:sz w:val="18"/>
          <w:szCs w:val="18"/>
          <w:color w:val="auto"/>
        </w:rPr>
        <w:t>Deputy General Counsel &amp; Secretary of White Mountains Capital LLC, and Wesley C. Bell, Senior Vice President</w:t>
      </w:r>
    </w:p>
    <w:p>
      <w:pPr>
        <w:spacing w:after="0" w:line="2" w:lineRule="exact"/>
        <w:rPr>
          <w:sz w:val="20"/>
          <w:szCs w:val="20"/>
          <w:color w:val="auto"/>
        </w:rPr>
      </w:pPr>
    </w:p>
    <w:p>
      <w:pPr>
        <w:ind w:right="3079"/>
        <w:spacing w:after="0" w:line="236" w:lineRule="auto"/>
        <w:tabs>
          <w:tab w:leader="none" w:pos="23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Assistant General Counsel of White Mountains Capital LLC, signing singly, the undersigned's true and lawful attorney-in-fact to:</w:t>
      </w:r>
    </w:p>
    <w:p>
      <w:pPr>
        <w:spacing w:after="0" w:line="6" w:lineRule="exact"/>
        <w:rPr>
          <w:rFonts w:ascii="Courier New" w:cs="Courier New" w:eastAsia="Courier New" w:hAnsi="Courier New"/>
          <w:sz w:val="20"/>
          <w:szCs w:val="20"/>
          <w:color w:val="auto"/>
        </w:rPr>
      </w:pPr>
    </w:p>
    <w:p>
      <w:pPr>
        <w:ind w:right="283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 w:lineRule="exact"/>
        <w:rPr>
          <w:rFonts w:ascii="Courier New" w:cs="Courier New" w:eastAsia="Courier New" w:hAnsi="Courier New"/>
          <w:sz w:val="20"/>
          <w:szCs w:val="20"/>
          <w:color w:val="auto"/>
        </w:rPr>
      </w:pPr>
    </w:p>
    <w:p>
      <w:pPr>
        <w:ind w:right="22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8" w:lineRule="exact"/>
        <w:rPr>
          <w:rFonts w:ascii="Courier New" w:cs="Courier New" w:eastAsia="Courier New" w:hAnsi="Courier New"/>
          <w:sz w:val="20"/>
          <w:szCs w:val="20"/>
          <w:color w:val="auto"/>
        </w:rPr>
      </w:pPr>
    </w:p>
    <w:p>
      <w:pPr>
        <w:ind w:right="21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266"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214" w:lineRule="exact"/>
        <w:rPr>
          <w:rFonts w:ascii="Courier New" w:cs="Courier New" w:eastAsia="Courier New" w:hAnsi="Courier New"/>
          <w:sz w:val="20"/>
          <w:szCs w:val="20"/>
          <w:color w:val="auto"/>
        </w:rPr>
      </w:pPr>
    </w:p>
    <w:p>
      <w:pPr>
        <w:ind w:right="24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9" w:lineRule="exact"/>
        <w:rPr>
          <w:rFonts w:ascii="Courier New" w:cs="Courier New" w:eastAsia="Courier New" w:hAnsi="Courier New"/>
          <w:sz w:val="20"/>
          <w:szCs w:val="20"/>
          <w:color w:val="auto"/>
        </w:rPr>
      </w:pPr>
    </w:p>
    <w:p>
      <w:pPr>
        <w:ind w:right="2139"/>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spacing w:after="0" w:line="4" w:lineRule="exact"/>
        <w:rPr>
          <w:rFonts w:ascii="Courier New" w:cs="Courier New" w:eastAsia="Courier New" w:hAnsi="Courier New"/>
          <w:sz w:val="20"/>
          <w:szCs w:val="20"/>
          <w:color w:val="auto"/>
        </w:rPr>
      </w:pPr>
    </w:p>
    <w:p>
      <w:pPr>
        <w:ind w:right="29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20"/>
          <w:szCs w:val="20"/>
          <w:color w:val="auto"/>
        </w:rPr>
      </w:pPr>
    </w:p>
    <w:p>
      <w:pPr>
        <w:ind w:right="3299"/>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226" w:lineRule="exact"/>
        <w:rPr>
          <w:sz w:val="20"/>
          <w:szCs w:val="20"/>
          <w:color w:val="auto"/>
        </w:rPr>
      </w:pPr>
    </w:p>
    <w:p>
      <w:pPr>
        <w:spacing w:after="0"/>
        <w:tabs>
          <w:tab w:leader="none" w:pos="3260" w:val="left"/>
          <w:tab w:leader="none" w:pos="3840" w:val="left"/>
        </w:tabs>
        <w:rPr>
          <w:sz w:val="20"/>
          <w:szCs w:val="20"/>
          <w:color w:val="auto"/>
        </w:rPr>
      </w:pPr>
      <w:r>
        <w:rPr>
          <w:rFonts w:ascii="Courier New" w:cs="Courier New" w:eastAsia="Courier New" w:hAnsi="Courier New"/>
          <w:sz w:val="20"/>
          <w:szCs w:val="20"/>
          <w:color w:val="auto"/>
        </w:rPr>
        <w:t>Date: February 29, 2022</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Liam P. Caffrey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5424"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2022-03-07T13:32:54Z</dcterms:created>
  <dcterms:modified xsi:type="dcterms:W3CDTF">2022-03-07T13:32:54Z</dcterms:modified>
</cp:coreProperties>
</file>