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HOLIDAY EDITH 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6"/>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60" w:type="dxa"/>
            <w:vAlign w:val="bottom"/>
            <w:gridSpan w:val="6"/>
            <w:vMerge w:val="continue"/>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gridSpan w:val="6"/>
            <w:vMerge w:val="continue"/>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560" w:type="dxa"/>
            <w:vAlign w:val="bottom"/>
            <w:tcBorders>
              <w:bottom w:val="single" w:sz="8" w:color="9A9A9A"/>
            </w:tcBorders>
          </w:tcPr>
          <w:p>
            <w:pPr>
              <w:spacing w:after="0" w:line="20" w:lineRule="exact"/>
              <w:rPr>
                <w:sz w:val="1"/>
                <w:szCs w:val="1"/>
                <w:color w:val="auto"/>
              </w:rPr>
            </w:pPr>
          </w:p>
        </w:tc>
        <w:tc>
          <w:tcPr>
            <w:tcW w:w="30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134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line="141" w:lineRule="exact"/>
              <w:rPr>
                <w:sz w:val="20"/>
                <w:szCs w:val="20"/>
                <w:color w:val="auto"/>
              </w:rPr>
            </w:pPr>
            <w:r>
              <w:rPr>
                <w:rFonts w:ascii="Arial" w:cs="Arial" w:eastAsia="Arial" w:hAnsi="Arial"/>
                <w:sz w:val="13"/>
                <w:szCs w:val="13"/>
                <w:color w:val="auto"/>
              </w:rPr>
              <w:t>(Last)</w:t>
            </w:r>
          </w:p>
        </w:tc>
        <w:tc>
          <w:tcPr>
            <w:tcW w:w="560" w:type="dxa"/>
            <w:vAlign w:val="bottom"/>
          </w:tcPr>
          <w:p>
            <w:pPr>
              <w:spacing w:after="0"/>
              <w:rPr>
                <w:sz w:val="14"/>
                <w:szCs w:val="14"/>
                <w:color w:val="auto"/>
              </w:rPr>
            </w:pPr>
          </w:p>
        </w:tc>
        <w:tc>
          <w:tcPr>
            <w:tcW w:w="1120" w:type="dxa"/>
            <w:vAlign w:val="bottom"/>
            <w:gridSpan w:val="2"/>
          </w:tcPr>
          <w:p>
            <w:pPr>
              <w:ind w:left="40"/>
              <w:spacing w:after="0" w:line="141" w:lineRule="exact"/>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line="141" w:lineRule="exact"/>
              <w:rPr>
                <w:sz w:val="20"/>
                <w:szCs w:val="20"/>
                <w:color w:val="auto"/>
              </w:rPr>
            </w:pPr>
            <w:r>
              <w:rPr>
                <w:rFonts w:ascii="Arial" w:cs="Arial" w:eastAsia="Arial" w:hAnsi="Arial"/>
                <w:sz w:val="13"/>
                <w:szCs w:val="13"/>
                <w:color w:val="auto"/>
              </w:rPr>
              <w:t>(Middle)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line="141" w:lineRule="exact"/>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line="14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5"/>
          </w:tcPr>
          <w:p>
            <w:pPr>
              <w:spacing w:after="0"/>
              <w:rPr>
                <w:sz w:val="20"/>
                <w:szCs w:val="20"/>
                <w:color w:val="auto"/>
              </w:rPr>
            </w:pPr>
            <w:r>
              <w:rPr>
                <w:rFonts w:ascii="Arial" w:cs="Arial" w:eastAsia="Arial" w:hAnsi="Arial"/>
                <w:sz w:val="17"/>
                <w:szCs w:val="17"/>
                <w:color w:val="0000FF"/>
              </w:rPr>
              <w:t>C/O WHITE MOUNTAINS INSURANCE</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GROUP, LTD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gridSpan w:val="6"/>
          </w:tcPr>
          <w:p>
            <w:pPr>
              <w:ind w:left="160"/>
              <w:spacing w:after="0"/>
              <w:rPr>
                <w:sz w:val="20"/>
                <w:szCs w:val="20"/>
                <w:color w:val="auto"/>
              </w:rPr>
            </w:pPr>
            <w:r>
              <w:rPr>
                <w:rFonts w:ascii="Arial" w:cs="Arial" w:eastAsia="Arial" w:hAnsi="Arial"/>
                <w:sz w:val="17"/>
                <w:szCs w:val="17"/>
                <w:color w:val="0000FF"/>
              </w:rPr>
              <w:t>05/21/2020</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w:t>
            </w: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4"/>
            <w:vMerge w:val="continue"/>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vMerge w:val="restart"/>
          </w:tcPr>
          <w:p>
            <w:pPr>
              <w:spacing w:after="0"/>
              <w:rPr>
                <w:sz w:val="8"/>
                <w:szCs w:val="8"/>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1340" w:type="dxa"/>
            <w:vAlign w:val="bottom"/>
            <w:tcBorders>
              <w:top w:val="single" w:sz="8" w:color="EEEE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HANOVER</w:t>
            </w:r>
          </w:p>
        </w:tc>
        <w:tc>
          <w:tcPr>
            <w:tcW w:w="300" w:type="dxa"/>
            <w:vAlign w:val="bottom"/>
          </w:tcPr>
          <w:p>
            <w:pPr>
              <w:ind w:left="40"/>
              <w:spacing w:after="0"/>
              <w:rPr>
                <w:sz w:val="20"/>
                <w:szCs w:val="20"/>
                <w:color w:val="auto"/>
              </w:rPr>
            </w:pPr>
            <w:r>
              <w:rPr>
                <w:rFonts w:ascii="Arial" w:cs="Arial" w:eastAsia="Arial" w:hAnsi="Arial"/>
                <w:sz w:val="17"/>
                <w:szCs w:val="17"/>
                <w:color w:val="0000FF"/>
                <w:w w:val="97"/>
              </w:rPr>
              <w:t>NH</w:t>
            </w:r>
          </w:p>
        </w:tc>
        <w:tc>
          <w:tcPr>
            <w:tcW w:w="8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03755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3"/>
          </w:tcPr>
          <w:p>
            <w:pPr>
              <w:spacing w:after="0"/>
              <w:rPr>
                <w:sz w:val="11"/>
                <w:szCs w:val="11"/>
                <w:color w:val="auto"/>
              </w:rPr>
            </w:pPr>
          </w:p>
        </w:tc>
        <w:tc>
          <w:tcPr>
            <w:tcW w:w="48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4"/>
              </w:rPr>
              <w:t>Common Shares</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920"/>
              <w:spacing w:after="0"/>
              <w:rPr>
                <w:sz w:val="20"/>
                <w:szCs w:val="20"/>
                <w:color w:val="auto"/>
              </w:rPr>
            </w:pPr>
            <w:r>
              <w:rPr>
                <w:rFonts w:ascii="Arial" w:cs="Arial" w:eastAsia="Arial" w:hAnsi="Arial"/>
                <w:sz w:val="17"/>
                <w:szCs w:val="17"/>
                <w:color w:val="0000FF"/>
              </w:rPr>
              <w:t>05/21/2020</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4"/>
              </w:rPr>
              <w:t>225</w:t>
            </w:r>
            <w:r>
              <w:rPr>
                <w:rFonts w:ascii="Arial" w:cs="Arial" w:eastAsia="Arial" w:hAnsi="Arial"/>
                <w:sz w:val="22"/>
                <w:szCs w:val="22"/>
                <w:color w:val="008000"/>
                <w:w w:val="94"/>
                <w:vertAlign w:val="superscript"/>
              </w:rPr>
              <w:t>(1)</w:t>
            </w:r>
          </w:p>
        </w:tc>
        <w:tc>
          <w:tcPr>
            <w:tcW w:w="30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2,827</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Annual WTM Director Share Award</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24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05/22/2020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20" w:space="26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Know all by these presents, that the undersigned hereby</w:t>
      </w:r>
    </w:p>
    <w:p>
      <w:pPr>
        <w:spacing w:after="0" w:line="207" w:lineRule="exact"/>
        <w:rPr>
          <w:sz w:val="20"/>
          <w:szCs w:val="20"/>
          <w:color w:val="auto"/>
        </w:rPr>
      </w:pPr>
    </w:p>
    <w:p>
      <w:pPr>
        <w:ind w:right="2199"/>
        <w:spacing w:after="0" w:line="498" w:lineRule="auto"/>
        <w:rPr>
          <w:sz w:val="20"/>
          <w:szCs w:val="20"/>
          <w:color w:val="auto"/>
        </w:rPr>
      </w:pPr>
      <w:r>
        <w:rPr>
          <w:rFonts w:ascii="Courier New" w:cs="Courier New" w:eastAsia="Courier New" w:hAnsi="Courier New"/>
          <w:sz w:val="17"/>
          <w:szCs w:val="17"/>
          <w:color w:val="auto"/>
        </w:rPr>
        <w:t>constitutes and appoints each of Robert L. Seelig, Executive Vice President and General Counsel, Jennifer L. Moyer, Managing Director &amp; Corporate Secretary, and Jason R. Lichtenstein, Managing Director &amp; Associate General Counsel, and Wesley Bell,</w:t>
      </w:r>
    </w:p>
    <w:p>
      <w:pPr>
        <w:spacing w:after="0" w:line="1" w:lineRule="exact"/>
        <w:rPr>
          <w:sz w:val="20"/>
          <w:szCs w:val="20"/>
          <w:color w:val="auto"/>
        </w:rPr>
      </w:pPr>
    </w:p>
    <w:p>
      <w:pPr>
        <w:ind w:right="3959"/>
        <w:spacing w:after="0" w:line="498" w:lineRule="auto"/>
        <w:rPr>
          <w:sz w:val="20"/>
          <w:szCs w:val="20"/>
          <w:color w:val="auto"/>
        </w:rPr>
      </w:pPr>
      <w:r>
        <w:rPr>
          <w:rFonts w:ascii="Courier New" w:cs="Courier New" w:eastAsia="Courier New" w:hAnsi="Courier New"/>
          <w:sz w:val="17"/>
          <w:szCs w:val="17"/>
          <w:color w:val="auto"/>
        </w:rPr>
        <w:t>Vice President &amp; Associate General Counsel,signing singly, the undersigned's true and lawful attorney-in-fact to:</w:t>
      </w:r>
    </w:p>
    <w:p>
      <w:pPr>
        <w:ind w:right="365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ind w:right="4699"/>
        <w:spacing w:after="0" w:line="49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24th day of May 2018.</w:t>
      </w:r>
    </w:p>
    <w:p>
      <w:pPr>
        <w:spacing w:after="0" w:line="39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Edith E. Holiday</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15844"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2020-05-22T15:07:11Z</dcterms:created>
  <dcterms:modified xsi:type="dcterms:W3CDTF">2020-05-22T15:07:11Z</dcterms:modified>
</cp:coreProperties>
</file>