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4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401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12/19/2011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780" w:type="dxa"/>
            <w:vAlign w:val="bottom"/>
          </w:tcPr>
          <w:p>
            <w:pPr>
              <w:jc w:val="right"/>
              <w:ind w:right="112"/>
              <w:spacing w:after="0"/>
              <w:rPr>
                <w:sz w:val="20"/>
                <w:szCs w:val="20"/>
                <w:color w:val="auto"/>
              </w:rPr>
            </w:pPr>
            <w:r>
              <w:rPr>
                <w:rFonts w:ascii="Arial" w:cs="Arial" w:eastAsia="Arial" w:hAnsi="Arial"/>
                <w:sz w:val="18"/>
                <w:szCs w:val="18"/>
                <w:color w:val="0000FF"/>
              </w:rPr>
              <w:t>12/19/2011</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80"/>
              <w:spacing w:after="0"/>
              <w:rPr>
                <w:sz w:val="20"/>
                <w:szCs w:val="20"/>
                <w:color w:val="auto"/>
              </w:rPr>
            </w:pPr>
            <w:r>
              <w:rPr>
                <w:rFonts w:ascii="Arial" w:cs="Arial" w:eastAsia="Arial" w:hAnsi="Arial"/>
                <w:sz w:val="18"/>
                <w:szCs w:val="18"/>
                <w:color w:val="0000FF"/>
              </w:rPr>
              <w:t>100</w:t>
            </w:r>
          </w:p>
        </w:tc>
        <w:tc>
          <w:tcPr>
            <w:tcW w:w="580" w:type="dxa"/>
            <w:vAlign w:val="bottom"/>
          </w:tcPr>
          <w:p>
            <w:pPr>
              <w:ind w:left="300"/>
              <w:spacing w:after="0"/>
              <w:rPr>
                <w:sz w:val="20"/>
                <w:szCs w:val="20"/>
                <w:color w:val="auto"/>
              </w:rPr>
            </w:pPr>
            <w:r>
              <w:rPr>
                <w:rFonts w:ascii="Arial" w:cs="Arial" w:eastAsia="Arial" w:hAnsi="Arial"/>
                <w:sz w:val="18"/>
                <w:szCs w:val="18"/>
                <w:color w:val="0000FF"/>
              </w:rPr>
              <w:t>A</w:t>
            </w:r>
          </w:p>
        </w:tc>
        <w:tc>
          <w:tcPr>
            <w:tcW w:w="700" w:type="dxa"/>
            <w:vAlign w:val="bottom"/>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423.6</w:t>
            </w:r>
          </w:p>
        </w:tc>
        <w:tc>
          <w:tcPr>
            <w:tcW w:w="1160" w:type="dxa"/>
            <w:vAlign w:val="bottom"/>
          </w:tcPr>
          <w:p>
            <w:pPr>
              <w:jc w:val="center"/>
              <w:spacing w:after="0" w:line="216" w:lineRule="exact"/>
              <w:rPr>
                <w:sz w:val="20"/>
                <w:szCs w:val="20"/>
                <w:color w:val="auto"/>
              </w:rPr>
            </w:pPr>
            <w:r>
              <w:rPr>
                <w:rFonts w:ascii="Arial" w:cs="Arial" w:eastAsia="Arial" w:hAnsi="Arial"/>
                <w:sz w:val="25"/>
                <w:szCs w:val="25"/>
                <w:color w:val="0000FF"/>
                <w:w w:val="94"/>
                <w:vertAlign w:val="subscript"/>
              </w:rPr>
              <w:t>500</w:t>
            </w:r>
            <w:r>
              <w:rPr>
                <w:rFonts w:ascii="Arial" w:cs="Arial" w:eastAsia="Arial" w:hAnsi="Arial"/>
                <w:sz w:val="10"/>
                <w:szCs w:val="10"/>
                <w:color w:val="008000"/>
                <w:w w:val="94"/>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trusts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Shares</w:t>
            </w:r>
          </w:p>
        </w:tc>
        <w:tc>
          <w:tcPr>
            <w:tcW w:w="1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641</w:t>
            </w:r>
            <w:r>
              <w:rPr>
                <w:rFonts w:ascii="Arial" w:cs="Arial" w:eastAsia="Arial" w:hAnsi="Arial"/>
                <w:sz w:val="22"/>
                <w:szCs w:val="22"/>
                <w:color w:val="008000"/>
                <w:w w:val="79"/>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by wife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Also reflects transfer of shares previously held directly to children's trust (indirectly)</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23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12/21/2011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2019-12-18T13:56:35Z</dcterms:created>
  <dcterms:modified xsi:type="dcterms:W3CDTF">2019-12-18T13:56:35Z</dcterms:modified>
</cp:coreProperties>
</file>