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SHANK SUZANNE F.</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WHITE MOUNTAINS INSURANCE</w:t>
              </w:r>
            </w:hyperlink>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gridSpan w:val="6"/>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gridSpan w:val="6"/>
            <w:vMerge w:val="continue"/>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gridSpan w:val="6"/>
            <w:vMerge w:val="continue"/>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52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3"/>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Arial" w:cs="Arial" w:eastAsia="Arial" w:hAnsi="Arial"/>
                <w:sz w:val="17"/>
                <w:szCs w:val="17"/>
                <w:color w:val="0000FF"/>
              </w:rPr>
              <w:t>C/O WHITE MOUNTAINS INSURANCE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GROUP LTD.</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gridSpan w:val="6"/>
          </w:tcPr>
          <w:p>
            <w:pPr>
              <w:ind w:left="160"/>
              <w:spacing w:after="0"/>
              <w:rPr>
                <w:sz w:val="20"/>
                <w:szCs w:val="20"/>
                <w:color w:val="auto"/>
              </w:rPr>
            </w:pPr>
            <w:r>
              <w:rPr>
                <w:rFonts w:ascii="Arial" w:cs="Arial" w:eastAsia="Arial" w:hAnsi="Arial"/>
                <w:sz w:val="17"/>
                <w:szCs w:val="17"/>
                <w:color w:val="0000FF"/>
              </w:rPr>
              <w:t>10/10/2021</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23 SOUTH MAIN STREET, SUITE 3B</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52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HANOVER</w:t>
            </w:r>
          </w:p>
        </w:tc>
        <w:tc>
          <w:tcPr>
            <w:tcW w:w="300" w:type="dxa"/>
            <w:vAlign w:val="bottom"/>
          </w:tcPr>
          <w:p>
            <w:pPr>
              <w:ind w:left="40"/>
              <w:spacing w:after="0"/>
              <w:rPr>
                <w:sz w:val="20"/>
                <w:szCs w:val="20"/>
                <w:color w:val="auto"/>
              </w:rPr>
            </w:pPr>
            <w:r>
              <w:rPr>
                <w:rFonts w:ascii="Arial" w:cs="Arial" w:eastAsia="Arial" w:hAnsi="Arial"/>
                <w:sz w:val="17"/>
                <w:szCs w:val="17"/>
                <w:color w:val="0000FF"/>
                <w:w w:val="97"/>
              </w:rPr>
              <w:t>NH</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03755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3"/>
          </w:tcPr>
          <w:p>
            <w:pPr>
              <w:spacing w:after="0"/>
              <w:rPr>
                <w:sz w:val="11"/>
                <w:szCs w:val="11"/>
                <w:color w:val="auto"/>
              </w:rPr>
            </w:pPr>
          </w:p>
        </w:tc>
        <w:tc>
          <w:tcPr>
            <w:tcW w:w="4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21"/>
          </w:tcPr>
          <w:p>
            <w:pPr>
              <w:ind w:lef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4"/>
              </w:rPr>
              <w:t>Common Shares</w:t>
            </w:r>
          </w:p>
        </w:tc>
        <w:tc>
          <w:tcPr>
            <w:tcW w:w="3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10/10/2021</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4"/>
              </w:rPr>
              <w:t>151</w:t>
            </w:r>
            <w:r>
              <w:rPr>
                <w:rFonts w:ascii="Arial" w:cs="Arial" w:eastAsia="Arial" w:hAnsi="Arial"/>
                <w:sz w:val="22"/>
                <w:szCs w:val="22"/>
                <w:color w:val="008000"/>
                <w:w w:val="94"/>
                <w:vertAlign w:val="superscript"/>
              </w:rPr>
              <w:t>(1)</w:t>
            </w: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151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1440" w:gutter="0" w:footer="0" w:header="0"/>
          <w:type w:val="continuous"/>
        </w:sectPr>
      </w:pPr>
    </w:p>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Pro-rated annual WTM Director Share Award</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2528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color w:val="0000FF"/>
        </w:rPr>
        <w:t>10/12/2021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60" w:space="22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4279"/>
        <w:spacing w:after="0" w:line="49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&amp; General Counsel, Jason R. Lichtenstein, Managing Director,</w:t>
      </w:r>
    </w:p>
    <w:p>
      <w:pPr>
        <w:spacing w:after="0" w:line="1" w:lineRule="exact"/>
        <w:rPr>
          <w:sz w:val="20"/>
          <w:szCs w:val="20"/>
          <w:color w:val="auto"/>
        </w:rPr>
      </w:pPr>
    </w:p>
    <w:p>
      <w:pPr>
        <w:ind w:right="4379"/>
        <w:spacing w:after="0" w:line="498" w:lineRule="auto"/>
        <w:rPr>
          <w:sz w:val="20"/>
          <w:szCs w:val="20"/>
          <w:color w:val="auto"/>
        </w:rPr>
      </w:pPr>
      <w:r>
        <w:rPr>
          <w:rFonts w:ascii="Courier New" w:cs="Courier New" w:eastAsia="Courier New" w:hAnsi="Courier New"/>
          <w:sz w:val="17"/>
          <w:szCs w:val="17"/>
          <w:color w:val="auto"/>
        </w:rPr>
        <w:t>Deputy General Counsel &amp; Secretary and Wesley C. Bell, Vice President &amp; Assistant General Counsel,signing singly, the undersigned's true and lawful attorney-in-fact to:</w:t>
      </w:r>
    </w:p>
    <w:p>
      <w:pPr>
        <w:spacing w:after="0" w:line="1" w:lineRule="exact"/>
        <w:rPr>
          <w:sz w:val="20"/>
          <w:szCs w:val="20"/>
          <w:color w:val="auto"/>
        </w:rPr>
      </w:pPr>
    </w:p>
    <w:p>
      <w:pPr>
        <w:ind w:right="365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207"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838" w:orient="portrait"/>
          <w:cols w:equalWidth="0" w:num="1">
            <w:col w:w="9999"/>
          </w:cols>
          <w:pgMar w:left="460" w:top="142" w:right="1440" w:bottom="0" w:gutter="0" w:footer="0" w:header="0"/>
        </w:sectPr>
      </w:pPr>
    </w:p>
    <w:bookmarkStart w:id="2" w:name="page3"/>
    <w:bookmarkEnd w:id="2"/>
    <w:p>
      <w:pPr>
        <w:ind w:right="3339"/>
        <w:spacing w:after="0" w:line="498" w:lineRule="auto"/>
        <w:rPr>
          <w:sz w:val="20"/>
          <w:szCs w:val="20"/>
          <w:color w:val="auto"/>
        </w:rPr>
      </w:pPr>
      <w:r>
        <w:rPr>
          <w:rFonts w:ascii="Courier New" w:cs="Courier New" w:eastAsia="Courier New" w:hAnsi="Courier New"/>
          <w:sz w:val="17"/>
          <w:szCs w:val="17"/>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sz w:val="20"/>
          <w:szCs w:val="20"/>
          <w:color w:val="auto"/>
        </w:rPr>
      </w:pPr>
    </w:p>
    <w:p>
      <w:pPr>
        <w:ind w:right="3019"/>
        <w:spacing w:after="0" w:line="498" w:lineRule="auto"/>
        <w:rPr>
          <w:sz w:val="20"/>
          <w:szCs w:val="20"/>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49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w:t>
      </w:r>
    </w:p>
    <w:p>
      <w:pPr>
        <w:spacing w:after="0" w:line="207" w:lineRule="exact"/>
        <w:rPr>
          <w:sz w:val="20"/>
          <w:szCs w:val="20"/>
          <w:color w:val="auto"/>
        </w:rPr>
      </w:pPr>
    </w:p>
    <w:p>
      <w:pPr>
        <w:ind w:right="4059"/>
        <w:spacing w:after="0" w:line="500" w:lineRule="auto"/>
        <w:rPr>
          <w:sz w:val="20"/>
          <w:szCs w:val="20"/>
          <w:color w:val="auto"/>
        </w:rPr>
      </w:pPr>
      <w:r>
        <w:rPr>
          <w:rFonts w:ascii="Courier New" w:cs="Courier New" w:eastAsia="Courier New" w:hAnsi="Courier New"/>
          <w:sz w:val="17"/>
          <w:szCs w:val="17"/>
          <w:color w:val="auto"/>
        </w:rPr>
        <w:t>Power of Attorney to be executed as of the date indicated below.</w:t>
      </w:r>
    </w:p>
    <w:p>
      <w:pPr>
        <w:spacing w:after="0" w:line="397" w:lineRule="exact"/>
        <w:rPr>
          <w:sz w:val="20"/>
          <w:szCs w:val="20"/>
          <w:color w:val="auto"/>
        </w:rPr>
      </w:pPr>
    </w:p>
    <w:p>
      <w:pPr>
        <w:spacing w:after="0"/>
        <w:tabs>
          <w:tab w:leader="none" w:pos="2680" w:val="left"/>
          <w:tab w:leader="none" w:pos="3200" w:val="left"/>
        </w:tabs>
        <w:rPr>
          <w:sz w:val="20"/>
          <w:szCs w:val="20"/>
          <w:color w:val="auto"/>
        </w:rPr>
      </w:pPr>
      <w:r>
        <w:rPr>
          <w:rFonts w:ascii="Courier New" w:cs="Courier New" w:eastAsia="Courier New" w:hAnsi="Courier New"/>
          <w:sz w:val="17"/>
          <w:szCs w:val="17"/>
          <w:color w:val="auto"/>
        </w:rPr>
        <w:t>Date: August 31, 2021</w:t>
      </w:r>
      <w:r>
        <w:rPr>
          <w:sz w:val="20"/>
          <w:szCs w:val="20"/>
          <w:color w:val="auto"/>
        </w:rPr>
        <w:tab/>
      </w:r>
      <w:r>
        <w:rPr>
          <w:rFonts w:ascii="Courier New" w:cs="Courier New" w:eastAsia="Courier New" w:hAnsi="Courier New"/>
          <w:sz w:val="17"/>
          <w:szCs w:val="17"/>
          <w:color w:val="auto"/>
        </w:rPr>
        <w:t>/s/</w:t>
        <w:tab/>
        <w:t>Suzanne Shank</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1319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2021-10-12T15:58:41Z</dcterms:created>
  <dcterms:modified xsi:type="dcterms:W3CDTF">2021-10-12T15:58:41Z</dcterms:modified>
</cp:coreProperties>
</file>