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HOLIDAY EDITH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05/24/2012</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1"/>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05/24/2012</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3"/>
              </w:rPr>
              <w:t>200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1,002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008000"/>
              </w:rPr>
              <w:t>1. Annual Director Share Award.</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05/29/2012</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13th day of January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Edith E. Holiday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1584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2019-12-18T13:39:06Z</dcterms:created>
  <dcterms:modified xsi:type="dcterms:W3CDTF">2019-12-18T13:39:06Z</dcterms:modified>
</cp:coreProperties>
</file>