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8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-246380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ind w:left="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UNITED STATES SECURITIES AND EXCHANGE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5184140</wp:posOffset>
            </wp:positionH>
            <wp:positionV relativeFrom="paragraph">
              <wp:posOffset>1905</wp:posOffset>
            </wp:positionV>
            <wp:extent cx="59690" cy="6692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9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3913505</wp:posOffset>
            </wp:positionH>
            <wp:positionV relativeFrom="paragraph">
              <wp:posOffset>1905</wp:posOffset>
            </wp:positionV>
            <wp:extent cx="59690" cy="6692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9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3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 w:line="2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COMMISSION</w:t>
            </w: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top w:val="single" w:sz="8" w:color="808080"/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300"/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1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5" w:lineRule="exact"/>
        <w:rPr>
          <w:sz w:val="24"/>
          <w:szCs w:val="24"/>
          <w:color w:val="auto"/>
        </w:rPr>
      </w:pPr>
    </w:p>
    <w:p>
      <w:pPr>
        <w:jc w:val="center"/>
        <w:ind w:right="2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ind w:right="2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-1708785</wp:posOffset>
            </wp:positionH>
            <wp:positionV relativeFrom="paragraph">
              <wp:posOffset>13970</wp:posOffset>
            </wp:positionV>
            <wp:extent cx="6987540" cy="52616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7540" cy="52616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440"/>
            <w:col w:w="8400"/>
          </w:cols>
          <w:pgMar w:left="460" w:top="226" w:right="35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SHANK SUZANNE F.</w:t>
        </w:r>
      </w:hyperlink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40" w:val="left"/>
          <w:tab w:leader="none" w:pos="2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 w:right="640"/>
        <w:spacing w:after="0" w:line="40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C/O PENSARE SPONSOR GROUP, LLC 1720 PEACHTREE STREET, SUITE 629</w:t>
      </w:r>
    </w:p>
    <w:p>
      <w:pPr>
        <w:spacing w:after="0" w:line="15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ATLANTA</w:t>
            </w:r>
          </w:p>
        </w:tc>
        <w:tc>
          <w:tcPr>
            <w:tcW w:w="10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GA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30309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</w:t>
            </w:r>
          </w:p>
        </w:tc>
        <w:tc>
          <w:tcPr>
            <w:tcW w:w="3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4"/>
          </w:tcPr>
          <w:p>
            <w:pPr>
              <w:spacing w:after="0" w:line="143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>WHITE MOUNTAINS INSURANCE</w:t>
              </w:r>
            </w:hyperlink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60" w:type="dxa"/>
            <w:vAlign w:val="bottom"/>
            <w:gridSpan w:val="4"/>
          </w:tcPr>
          <w:p>
            <w:pPr>
              <w:spacing w:after="0" w:line="223" w:lineRule="exact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GROUP LTD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WTM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]</w:t>
              </w:r>
            </w:hyperlink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0000EE"/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3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2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4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05/25/2023</w:t>
            </w: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</w:t>
            </w:r>
          </w:p>
        </w:tc>
        <w:tc>
          <w:tcPr>
            <w:tcW w:w="3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00"/>
        <w:spacing w:after="0" w:line="223" w:lineRule="auto"/>
        <w:tabs>
          <w:tab w:leader="none" w:pos="44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94" w:lineRule="exact"/>
        <w:rPr>
          <w:sz w:val="20"/>
          <w:szCs w:val="20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142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Rule 10b5-1(c) Transaction Indication</w:t>
      </w:r>
    </w:p>
    <w:p>
      <w:pPr>
        <w:spacing w:after="0" w:line="219" w:lineRule="exact"/>
        <w:rPr>
          <w:sz w:val="20"/>
          <w:szCs w:val="20"/>
          <w:color w:val="auto"/>
        </w:rPr>
      </w:pPr>
    </w:p>
    <w:p>
      <w:pPr>
        <w:ind w:left="340" w:right="340"/>
        <w:spacing w:after="0" w:line="26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Shares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05/25/2023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180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1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40" w:type="dxa"/>
            <w:vAlign w:val="bottom"/>
            <w:gridSpan w:val="10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7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10.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1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4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ind w:left="4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-1909445</wp:posOffset>
            </wp:positionV>
            <wp:extent cx="29845" cy="1913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91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26" w:right="359" w:bottom="1440" w:gutter="0" w:footer="0" w:header="0"/>
          <w:type w:val="continuous"/>
        </w:sectPr>
      </w:pP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Annual Director Share Award</w:t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Wesley C. Bell, by Power of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0</wp:posOffset>
            </wp:positionV>
            <wp:extent cx="12712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12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-17780</wp:posOffset>
            </wp:positionV>
            <wp:extent cx="39687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8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5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05/26/2023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7620</wp:posOffset>
            </wp:positionV>
            <wp:extent cx="508635" cy="889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63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600" w:space="180"/>
            <w:col w:w="2300"/>
          </w:cols>
          <w:pgMar w:left="460" w:top="226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22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713197" TargetMode="External"/><Relationship Id="rId13" Type="http://schemas.openxmlformats.org/officeDocument/2006/relationships/hyperlink" Target="http://www.sec.gov/cgi-bin/browse-edgar?action=getcompany&amp;CIK=00007768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2023-05-26T16:57:19Z</dcterms:created>
  <dcterms:modified xsi:type="dcterms:W3CDTF">2023-05-26T16:57:19Z</dcterms:modified>
</cp:coreProperties>
</file>