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740"/>
          </w:cols>
          <w:pgMar w:left="240" w:top="225" w:right="259" w:bottom="3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03/18/2009</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400"/>
          </w:cols>
          <w:pgMar w:left="240" w:top="225" w:right="259" w:bottom="335"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58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880" w:type="dxa"/>
            <w:vAlign w:val="bottom"/>
          </w:tcPr>
          <w:p>
            <w:pPr>
              <w:jc w:val="cente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5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5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80" w:type="dxa"/>
            <w:vAlign w:val="bottom"/>
          </w:tcPr>
          <w:p>
            <w:pPr>
              <w:jc w:val="center"/>
              <w:ind w:left="660"/>
              <w:spacing w:after="0"/>
              <w:rPr>
                <w:sz w:val="20"/>
                <w:szCs w:val="20"/>
                <w:color w:val="auto"/>
              </w:rPr>
            </w:pPr>
            <w:r>
              <w:rPr>
                <w:rFonts w:ascii="Arial" w:cs="Arial" w:eastAsia="Arial" w:hAnsi="Arial"/>
                <w:sz w:val="17"/>
                <w:szCs w:val="17"/>
                <w:color w:val="0000FF"/>
                <w:w w:val="91"/>
              </w:rPr>
              <w:t>03/18/2009</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8"/>
              <w:spacing w:after="0" w:line="214" w:lineRule="exact"/>
              <w:rPr>
                <w:sz w:val="20"/>
                <w:szCs w:val="20"/>
                <w:color w:val="auto"/>
              </w:rPr>
            </w:pPr>
            <w:r>
              <w:rPr>
                <w:rFonts w:ascii="Arial" w:cs="Arial" w:eastAsia="Arial" w:hAnsi="Arial"/>
                <w:sz w:val="24"/>
                <w:szCs w:val="24"/>
                <w:color w:val="0000FF"/>
                <w:vertAlign w:val="subscript"/>
              </w:rPr>
              <w:t>45</w:t>
            </w:r>
            <w:r>
              <w:rPr>
                <w:rFonts w:ascii="Arial" w:cs="Arial" w:eastAsia="Arial" w:hAnsi="Arial"/>
                <w:sz w:val="10"/>
                <w:szCs w:val="10"/>
                <w:color w:val="008000"/>
              </w:rPr>
              <w:t>(1)</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173</w:t>
            </w:r>
          </w:p>
        </w:tc>
        <w:tc>
          <w:tcPr>
            <w:tcW w:w="1160" w:type="dxa"/>
            <w:vAlign w:val="bottom"/>
          </w:tcPr>
          <w:p>
            <w:pPr>
              <w:jc w:val="right"/>
              <w:ind w:right="245"/>
              <w:spacing w:after="0"/>
              <w:rPr>
                <w:sz w:val="20"/>
                <w:szCs w:val="20"/>
                <w:color w:val="auto"/>
              </w:rPr>
            </w:pPr>
            <w:r>
              <w:rPr>
                <w:rFonts w:ascii="Arial" w:cs="Arial" w:eastAsia="Arial" w:hAnsi="Arial"/>
                <w:sz w:val="17"/>
                <w:szCs w:val="17"/>
                <w:color w:val="0000FF"/>
              </w:rPr>
              <w:t>24,045</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80" w:type="dxa"/>
            <w:vAlign w:val="bottom"/>
          </w:tcPr>
          <w:p>
            <w:pPr>
              <w:jc w:val="center"/>
              <w:ind w:left="660"/>
              <w:spacing w:after="0"/>
              <w:rPr>
                <w:sz w:val="20"/>
                <w:szCs w:val="20"/>
                <w:color w:val="auto"/>
              </w:rPr>
            </w:pPr>
            <w:r>
              <w:rPr>
                <w:rFonts w:ascii="Arial" w:cs="Arial" w:eastAsia="Arial" w:hAnsi="Arial"/>
                <w:sz w:val="17"/>
                <w:szCs w:val="17"/>
                <w:color w:val="0000FF"/>
                <w:w w:val="91"/>
              </w:rPr>
              <w:t>03/18/2009</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8"/>
              <w:spacing w:after="0" w:line="214" w:lineRule="exact"/>
              <w:rPr>
                <w:sz w:val="20"/>
                <w:szCs w:val="20"/>
                <w:color w:val="auto"/>
              </w:rPr>
            </w:pPr>
            <w:r>
              <w:rPr>
                <w:rFonts w:ascii="Arial" w:cs="Arial" w:eastAsia="Arial" w:hAnsi="Arial"/>
                <w:sz w:val="17"/>
                <w:szCs w:val="17"/>
                <w:color w:val="0000FF"/>
                <w:w w:val="86"/>
              </w:rPr>
              <w:t>139</w:t>
            </w:r>
            <w:r>
              <w:rPr>
                <w:rFonts w:ascii="Arial" w:cs="Arial" w:eastAsia="Arial" w:hAnsi="Arial"/>
                <w:sz w:val="22"/>
                <w:szCs w:val="22"/>
                <w:color w:val="008000"/>
                <w:w w:val="86"/>
                <w:vertAlign w:val="superscript"/>
              </w:rPr>
              <w:t>(1)</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174</w:t>
            </w:r>
          </w:p>
        </w:tc>
        <w:tc>
          <w:tcPr>
            <w:tcW w:w="1160" w:type="dxa"/>
            <w:vAlign w:val="bottom"/>
          </w:tcPr>
          <w:p>
            <w:pPr>
              <w:jc w:val="right"/>
              <w:ind w:right="245"/>
              <w:spacing w:after="0"/>
              <w:rPr>
                <w:sz w:val="20"/>
                <w:szCs w:val="20"/>
                <w:color w:val="auto"/>
              </w:rPr>
            </w:pPr>
            <w:r>
              <w:rPr>
                <w:rFonts w:ascii="Arial" w:cs="Arial" w:eastAsia="Arial" w:hAnsi="Arial"/>
                <w:sz w:val="17"/>
                <w:szCs w:val="17"/>
                <w:color w:val="0000FF"/>
              </w:rPr>
              <w:t>24,184</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80" w:type="dxa"/>
            <w:vAlign w:val="bottom"/>
          </w:tcPr>
          <w:p>
            <w:pPr>
              <w:jc w:val="center"/>
              <w:ind w:left="660"/>
              <w:spacing w:after="0"/>
              <w:rPr>
                <w:sz w:val="20"/>
                <w:szCs w:val="20"/>
                <w:color w:val="auto"/>
              </w:rPr>
            </w:pPr>
            <w:r>
              <w:rPr>
                <w:rFonts w:ascii="Arial" w:cs="Arial" w:eastAsia="Arial" w:hAnsi="Arial"/>
                <w:sz w:val="17"/>
                <w:szCs w:val="17"/>
                <w:color w:val="0000FF"/>
                <w:w w:val="91"/>
              </w:rPr>
              <w:t>03/18/2009</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8"/>
              <w:spacing w:after="0" w:line="214" w:lineRule="exact"/>
              <w:rPr>
                <w:sz w:val="20"/>
                <w:szCs w:val="20"/>
                <w:color w:val="auto"/>
              </w:rPr>
            </w:pPr>
            <w:r>
              <w:rPr>
                <w:rFonts w:ascii="Arial" w:cs="Arial" w:eastAsia="Arial" w:hAnsi="Arial"/>
                <w:sz w:val="24"/>
                <w:szCs w:val="24"/>
                <w:color w:val="0000FF"/>
                <w:vertAlign w:val="subscript"/>
              </w:rPr>
              <w:t>25</w:t>
            </w:r>
            <w:r>
              <w:rPr>
                <w:rFonts w:ascii="Arial" w:cs="Arial" w:eastAsia="Arial" w:hAnsi="Arial"/>
                <w:sz w:val="10"/>
                <w:szCs w:val="10"/>
                <w:color w:val="008000"/>
              </w:rPr>
              <w:t>(1)</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172.98</w:t>
            </w:r>
          </w:p>
        </w:tc>
        <w:tc>
          <w:tcPr>
            <w:tcW w:w="1160" w:type="dxa"/>
            <w:vAlign w:val="bottom"/>
          </w:tcPr>
          <w:p>
            <w:pPr>
              <w:jc w:val="right"/>
              <w:ind w:right="245"/>
              <w:spacing w:after="0"/>
              <w:rPr>
                <w:sz w:val="20"/>
                <w:szCs w:val="20"/>
                <w:color w:val="auto"/>
              </w:rPr>
            </w:pPr>
            <w:r>
              <w:rPr>
                <w:rFonts w:ascii="Arial" w:cs="Arial" w:eastAsia="Arial" w:hAnsi="Arial"/>
                <w:sz w:val="17"/>
                <w:szCs w:val="17"/>
                <w:color w:val="0000FF"/>
              </w:rPr>
              <w:t>24,209</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80" w:type="dxa"/>
            <w:vAlign w:val="bottom"/>
          </w:tcPr>
          <w:p>
            <w:pPr>
              <w:jc w:val="center"/>
              <w:ind w:left="660"/>
              <w:spacing w:after="0"/>
              <w:rPr>
                <w:sz w:val="20"/>
                <w:szCs w:val="20"/>
                <w:color w:val="auto"/>
              </w:rPr>
            </w:pPr>
            <w:r>
              <w:rPr>
                <w:rFonts w:ascii="Arial" w:cs="Arial" w:eastAsia="Arial" w:hAnsi="Arial"/>
                <w:sz w:val="17"/>
                <w:szCs w:val="17"/>
                <w:color w:val="0000FF"/>
                <w:w w:val="91"/>
              </w:rPr>
              <w:t>03/18/2009</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8"/>
              <w:spacing w:after="0" w:line="214" w:lineRule="exact"/>
              <w:rPr>
                <w:sz w:val="20"/>
                <w:szCs w:val="20"/>
                <w:color w:val="auto"/>
              </w:rPr>
            </w:pPr>
            <w:r>
              <w:rPr>
                <w:rFonts w:ascii="Arial" w:cs="Arial" w:eastAsia="Arial" w:hAnsi="Arial"/>
                <w:sz w:val="24"/>
                <w:szCs w:val="24"/>
                <w:color w:val="0000FF"/>
                <w:vertAlign w:val="subscript"/>
              </w:rPr>
              <w:t>25</w:t>
            </w:r>
            <w:r>
              <w:rPr>
                <w:rFonts w:ascii="Arial" w:cs="Arial" w:eastAsia="Arial" w:hAnsi="Arial"/>
                <w:sz w:val="10"/>
                <w:szCs w:val="10"/>
                <w:color w:val="008000"/>
              </w:rPr>
              <w:t>(1)</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174.98</w:t>
            </w:r>
          </w:p>
        </w:tc>
        <w:tc>
          <w:tcPr>
            <w:tcW w:w="1160" w:type="dxa"/>
            <w:vAlign w:val="bottom"/>
          </w:tcPr>
          <w:p>
            <w:pPr>
              <w:jc w:val="right"/>
              <w:ind w:right="245"/>
              <w:spacing w:after="0"/>
              <w:rPr>
                <w:sz w:val="20"/>
                <w:szCs w:val="20"/>
                <w:color w:val="auto"/>
              </w:rPr>
            </w:pPr>
            <w:r>
              <w:rPr>
                <w:rFonts w:ascii="Arial" w:cs="Arial" w:eastAsia="Arial" w:hAnsi="Arial"/>
                <w:sz w:val="17"/>
                <w:szCs w:val="17"/>
                <w:color w:val="0000FF"/>
              </w:rPr>
              <w:t>24,234</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80" w:type="dxa"/>
            <w:vAlign w:val="bottom"/>
          </w:tcPr>
          <w:p>
            <w:pPr>
              <w:jc w:val="center"/>
              <w:ind w:left="660"/>
              <w:spacing w:after="0"/>
              <w:rPr>
                <w:sz w:val="20"/>
                <w:szCs w:val="20"/>
                <w:color w:val="auto"/>
              </w:rPr>
            </w:pPr>
            <w:r>
              <w:rPr>
                <w:rFonts w:ascii="Arial" w:cs="Arial" w:eastAsia="Arial" w:hAnsi="Arial"/>
                <w:sz w:val="17"/>
                <w:szCs w:val="17"/>
                <w:color w:val="0000FF"/>
                <w:w w:val="91"/>
              </w:rPr>
              <w:t>03/18/2009</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8"/>
              <w:spacing w:after="0" w:line="214" w:lineRule="exact"/>
              <w:rPr>
                <w:sz w:val="20"/>
                <w:szCs w:val="20"/>
                <w:color w:val="auto"/>
              </w:rPr>
            </w:pPr>
            <w:r>
              <w:rPr>
                <w:rFonts w:ascii="Arial" w:cs="Arial" w:eastAsia="Arial" w:hAnsi="Arial"/>
                <w:sz w:val="24"/>
                <w:szCs w:val="24"/>
                <w:color w:val="0000FF"/>
                <w:vertAlign w:val="subscript"/>
              </w:rPr>
              <w:t>64</w:t>
            </w:r>
            <w:r>
              <w:rPr>
                <w:rFonts w:ascii="Arial" w:cs="Arial" w:eastAsia="Arial" w:hAnsi="Arial"/>
                <w:sz w:val="10"/>
                <w:szCs w:val="10"/>
                <w:color w:val="008000"/>
              </w:rPr>
              <w:t>(1)</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180.11</w:t>
            </w:r>
          </w:p>
        </w:tc>
        <w:tc>
          <w:tcPr>
            <w:tcW w:w="1160" w:type="dxa"/>
            <w:vAlign w:val="bottom"/>
          </w:tcPr>
          <w:p>
            <w:pPr>
              <w:jc w:val="right"/>
              <w:ind w:right="245"/>
              <w:spacing w:after="0"/>
              <w:rPr>
                <w:sz w:val="20"/>
                <w:szCs w:val="20"/>
                <w:color w:val="auto"/>
              </w:rPr>
            </w:pPr>
            <w:r>
              <w:rPr>
                <w:rFonts w:ascii="Arial" w:cs="Arial" w:eastAsia="Arial" w:hAnsi="Arial"/>
                <w:sz w:val="17"/>
                <w:szCs w:val="17"/>
                <w:color w:val="0000FF"/>
              </w:rPr>
              <w:t>24,298</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80" w:type="dxa"/>
            <w:vAlign w:val="bottom"/>
          </w:tcPr>
          <w:p>
            <w:pPr>
              <w:jc w:val="center"/>
              <w:ind w:left="660"/>
              <w:spacing w:after="0"/>
              <w:rPr>
                <w:sz w:val="20"/>
                <w:szCs w:val="20"/>
                <w:color w:val="auto"/>
              </w:rPr>
            </w:pPr>
            <w:r>
              <w:rPr>
                <w:rFonts w:ascii="Arial" w:cs="Arial" w:eastAsia="Arial" w:hAnsi="Arial"/>
                <w:sz w:val="17"/>
                <w:szCs w:val="17"/>
                <w:color w:val="0000FF"/>
                <w:w w:val="91"/>
              </w:rPr>
              <w:t>03/18/2009</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8"/>
              <w:spacing w:after="0" w:line="214" w:lineRule="exact"/>
              <w:rPr>
                <w:sz w:val="20"/>
                <w:szCs w:val="20"/>
                <w:color w:val="auto"/>
              </w:rPr>
            </w:pPr>
            <w:r>
              <w:rPr>
                <w:rFonts w:ascii="Arial" w:cs="Arial" w:eastAsia="Arial" w:hAnsi="Arial"/>
                <w:sz w:val="17"/>
                <w:szCs w:val="17"/>
                <w:color w:val="0000FF"/>
                <w:w w:val="86"/>
              </w:rPr>
              <w:t>100</w:t>
            </w:r>
            <w:r>
              <w:rPr>
                <w:rFonts w:ascii="Arial" w:cs="Arial" w:eastAsia="Arial" w:hAnsi="Arial"/>
                <w:sz w:val="22"/>
                <w:szCs w:val="22"/>
                <w:color w:val="008000"/>
                <w:w w:val="86"/>
                <w:vertAlign w:val="superscript"/>
              </w:rPr>
              <w:t>(1)</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172.54</w:t>
            </w:r>
          </w:p>
        </w:tc>
        <w:tc>
          <w:tcPr>
            <w:tcW w:w="1160" w:type="dxa"/>
            <w:vAlign w:val="bottom"/>
          </w:tcPr>
          <w:p>
            <w:pPr>
              <w:jc w:val="right"/>
              <w:ind w:right="245"/>
              <w:spacing w:after="0"/>
              <w:rPr>
                <w:sz w:val="20"/>
                <w:szCs w:val="20"/>
                <w:color w:val="auto"/>
              </w:rPr>
            </w:pPr>
            <w:r>
              <w:rPr>
                <w:rFonts w:ascii="Arial" w:cs="Arial" w:eastAsia="Arial" w:hAnsi="Arial"/>
                <w:sz w:val="17"/>
                <w:szCs w:val="17"/>
                <w:color w:val="0000FF"/>
              </w:rPr>
              <w:t>24,398</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80" w:type="dxa"/>
            <w:vAlign w:val="bottom"/>
          </w:tcPr>
          <w:p>
            <w:pPr>
              <w:jc w:val="center"/>
              <w:ind w:left="660"/>
              <w:spacing w:after="0"/>
              <w:rPr>
                <w:sz w:val="20"/>
                <w:szCs w:val="20"/>
                <w:color w:val="auto"/>
              </w:rPr>
            </w:pPr>
            <w:r>
              <w:rPr>
                <w:rFonts w:ascii="Arial" w:cs="Arial" w:eastAsia="Arial" w:hAnsi="Arial"/>
                <w:sz w:val="17"/>
                <w:szCs w:val="17"/>
                <w:color w:val="0000FF"/>
                <w:w w:val="91"/>
              </w:rPr>
              <w:t>03/18/2009</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8"/>
              <w:spacing w:after="0" w:line="214" w:lineRule="exact"/>
              <w:rPr>
                <w:sz w:val="20"/>
                <w:szCs w:val="20"/>
                <w:color w:val="auto"/>
              </w:rPr>
            </w:pPr>
            <w:r>
              <w:rPr>
                <w:rFonts w:ascii="Arial" w:cs="Arial" w:eastAsia="Arial" w:hAnsi="Arial"/>
                <w:sz w:val="24"/>
                <w:szCs w:val="24"/>
                <w:color w:val="0000FF"/>
                <w:vertAlign w:val="subscript"/>
              </w:rPr>
              <w:t>100</w:t>
            </w:r>
            <w:r>
              <w:rPr>
                <w:rFonts w:ascii="Arial" w:cs="Arial" w:eastAsia="Arial" w:hAnsi="Arial"/>
                <w:sz w:val="10"/>
                <w:szCs w:val="10"/>
                <w:color w:val="008000"/>
              </w:rPr>
              <w:t>(1)</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173.95</w:t>
            </w:r>
          </w:p>
        </w:tc>
        <w:tc>
          <w:tcPr>
            <w:tcW w:w="1160" w:type="dxa"/>
            <w:vAlign w:val="bottom"/>
          </w:tcPr>
          <w:p>
            <w:pPr>
              <w:jc w:val="right"/>
              <w:ind w:right="245"/>
              <w:spacing w:after="0"/>
              <w:rPr>
                <w:sz w:val="20"/>
                <w:szCs w:val="20"/>
                <w:color w:val="auto"/>
              </w:rPr>
            </w:pPr>
            <w:r>
              <w:rPr>
                <w:rFonts w:ascii="Arial" w:cs="Arial" w:eastAsia="Arial" w:hAnsi="Arial"/>
                <w:sz w:val="17"/>
                <w:szCs w:val="17"/>
                <w:color w:val="0000FF"/>
              </w:rPr>
              <w:t>24,498</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80" w:type="dxa"/>
            <w:vAlign w:val="bottom"/>
          </w:tcPr>
          <w:p>
            <w:pPr>
              <w:jc w:val="center"/>
              <w:ind w:left="660"/>
              <w:spacing w:after="0"/>
              <w:rPr>
                <w:sz w:val="20"/>
                <w:szCs w:val="20"/>
                <w:color w:val="auto"/>
              </w:rPr>
            </w:pPr>
            <w:r>
              <w:rPr>
                <w:rFonts w:ascii="Arial" w:cs="Arial" w:eastAsia="Arial" w:hAnsi="Arial"/>
                <w:sz w:val="17"/>
                <w:szCs w:val="17"/>
                <w:color w:val="0000FF"/>
                <w:w w:val="91"/>
              </w:rPr>
              <w:t>03/18/2009</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ind w:left="18"/>
              <w:spacing w:after="0" w:line="214" w:lineRule="exact"/>
              <w:rPr>
                <w:sz w:val="20"/>
                <w:szCs w:val="20"/>
                <w:color w:val="auto"/>
              </w:rPr>
            </w:pPr>
            <w:r>
              <w:rPr>
                <w:rFonts w:ascii="Arial" w:cs="Arial" w:eastAsia="Arial" w:hAnsi="Arial"/>
                <w:sz w:val="17"/>
                <w:szCs w:val="17"/>
                <w:color w:val="0000FF"/>
                <w:w w:val="86"/>
              </w:rPr>
              <w:t>100</w:t>
            </w:r>
            <w:r>
              <w:rPr>
                <w:rFonts w:ascii="Arial" w:cs="Arial" w:eastAsia="Arial" w:hAnsi="Arial"/>
                <w:sz w:val="22"/>
                <w:szCs w:val="22"/>
                <w:color w:val="008000"/>
                <w:w w:val="86"/>
                <w:vertAlign w:val="superscript"/>
              </w:rPr>
              <w:t>(1)</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174.25</w:t>
            </w:r>
          </w:p>
        </w:tc>
        <w:tc>
          <w:tcPr>
            <w:tcW w:w="1160" w:type="dxa"/>
            <w:vAlign w:val="bottom"/>
          </w:tcPr>
          <w:p>
            <w:pPr>
              <w:jc w:val="right"/>
              <w:ind w:right="245"/>
              <w:spacing w:after="0"/>
              <w:rPr>
                <w:sz w:val="20"/>
                <w:szCs w:val="20"/>
                <w:color w:val="auto"/>
              </w:rPr>
            </w:pPr>
            <w:r>
              <w:rPr>
                <w:rFonts w:ascii="Arial" w:cs="Arial" w:eastAsia="Arial" w:hAnsi="Arial"/>
                <w:sz w:val="17"/>
                <w:szCs w:val="17"/>
                <w:color w:val="0000FF"/>
              </w:rPr>
              <w:t>24,598</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5"/>
        </w:trPr>
        <w:tc>
          <w:tcPr>
            <w:tcW w:w="2580" w:type="dxa"/>
            <w:vAlign w:val="bottom"/>
            <w:tcBorders>
              <w:bottom w:val="single" w:sz="8" w:color="808080"/>
            </w:tcBorders>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25" w:right="259" w:bottom="335"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635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6357620"/>
                    </a:xfrm>
                    <a:prstGeom prst="rect">
                      <a:avLst/>
                    </a:prstGeom>
                    <a:noFill/>
                  </pic:spPr>
                </pic:pic>
              </a:graphicData>
            </a:graphic>
          </wp:anchor>
        </w:drawing>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286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4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40"/>
              <w:spacing w:after="0" w:line="134"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920" w:type="dxa"/>
            <w:vAlign w:val="bottom"/>
            <w:gridSpan w:val="2"/>
          </w:tcPr>
          <w:p>
            <w:pPr>
              <w:ind w:left="900"/>
              <w:spacing w:after="0"/>
              <w:rPr>
                <w:sz w:val="20"/>
                <w:szCs w:val="20"/>
                <w:color w:val="auto"/>
              </w:rPr>
            </w:pPr>
            <w:r>
              <w:rPr>
                <w:rFonts w:ascii="Arial" w:cs="Arial" w:eastAsia="Arial" w:hAnsi="Arial"/>
                <w:sz w:val="17"/>
                <w:szCs w:val="17"/>
                <w:color w:val="0000FF"/>
              </w:rPr>
              <w:t>03/18/2009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0000FF"/>
              </w:rPr>
              <w:t>P</w:t>
            </w:r>
          </w:p>
        </w:tc>
        <w:tc>
          <w:tcPr>
            <w:tcW w:w="820" w:type="dxa"/>
            <w:vAlign w:val="bottom"/>
            <w:gridSpan w:val="2"/>
          </w:tcPr>
          <w:p>
            <w:pPr>
              <w:jc w:val="center"/>
              <w:spacing w:after="0" w:line="214" w:lineRule="exact"/>
              <w:rPr>
                <w:sz w:val="20"/>
                <w:szCs w:val="20"/>
                <w:color w:val="auto"/>
              </w:rPr>
            </w:pPr>
            <w:r>
              <w:rPr>
                <w:rFonts w:ascii="Arial" w:cs="Arial" w:eastAsia="Arial" w:hAnsi="Arial"/>
                <w:sz w:val="17"/>
                <w:szCs w:val="17"/>
                <w:color w:val="0000FF"/>
              </w:rPr>
              <w:t>100</w:t>
            </w:r>
            <w:r>
              <w:rPr>
                <w:rFonts w:ascii="Arial" w:cs="Arial" w:eastAsia="Arial" w:hAnsi="Arial"/>
                <w:sz w:val="22"/>
                <w:szCs w:val="22"/>
                <w:color w:val="008000"/>
                <w:vertAlign w:val="superscript"/>
              </w:rPr>
              <w:t>(1)</w:t>
            </w:r>
          </w:p>
        </w:tc>
        <w:tc>
          <w:tcPr>
            <w:tcW w:w="580" w:type="dxa"/>
            <w:vAlign w:val="bottom"/>
          </w:tcPr>
          <w:p>
            <w:pPr>
              <w:ind w:left="36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175</w:t>
            </w:r>
          </w:p>
        </w:tc>
        <w:tc>
          <w:tcPr>
            <w:tcW w:w="1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24,698</w:t>
            </w:r>
          </w:p>
        </w:tc>
        <w:tc>
          <w:tcPr>
            <w:tcW w:w="280" w:type="dxa"/>
            <w:vAlign w:val="bottom"/>
          </w:tcPr>
          <w:p>
            <w:pPr>
              <w:spacing w:after="0"/>
              <w:rPr>
                <w:sz w:val="18"/>
                <w:szCs w:val="18"/>
                <w:color w:val="auto"/>
              </w:rPr>
            </w:pPr>
          </w:p>
        </w:tc>
        <w:tc>
          <w:tcPr>
            <w:tcW w:w="700" w:type="dxa"/>
            <w:vAlign w:val="bottom"/>
          </w:tcPr>
          <w:p>
            <w:pPr>
              <w:jc w:val="center"/>
              <w:ind w:right="324"/>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920" w:type="dxa"/>
            <w:vAlign w:val="bottom"/>
            <w:gridSpan w:val="2"/>
          </w:tcPr>
          <w:p>
            <w:pPr>
              <w:ind w:left="900"/>
              <w:spacing w:after="0"/>
              <w:rPr>
                <w:sz w:val="20"/>
                <w:szCs w:val="20"/>
                <w:color w:val="auto"/>
              </w:rPr>
            </w:pPr>
            <w:r>
              <w:rPr>
                <w:rFonts w:ascii="Arial" w:cs="Arial" w:eastAsia="Arial" w:hAnsi="Arial"/>
                <w:sz w:val="17"/>
                <w:szCs w:val="17"/>
                <w:color w:val="0000FF"/>
              </w:rPr>
              <w:t>03/18/2009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spacing w:after="0" w:line="214" w:lineRule="exact"/>
              <w:rPr>
                <w:sz w:val="20"/>
                <w:szCs w:val="20"/>
                <w:color w:val="auto"/>
              </w:rPr>
            </w:pPr>
            <w:r>
              <w:rPr>
                <w:rFonts w:ascii="Arial" w:cs="Arial" w:eastAsia="Arial" w:hAnsi="Arial"/>
                <w:sz w:val="24"/>
                <w:szCs w:val="24"/>
                <w:color w:val="0000FF"/>
                <w:vertAlign w:val="subscript"/>
              </w:rPr>
              <w:t>70</w:t>
            </w:r>
            <w:r>
              <w:rPr>
                <w:rFonts w:ascii="Arial" w:cs="Arial" w:eastAsia="Arial" w:hAnsi="Arial"/>
                <w:sz w:val="10"/>
                <w:szCs w:val="10"/>
                <w:color w:val="008000"/>
              </w:rPr>
              <w:t>(1)</w:t>
            </w:r>
          </w:p>
        </w:tc>
        <w:tc>
          <w:tcPr>
            <w:tcW w:w="6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Arial" w:cs="Arial" w:eastAsia="Arial" w:hAnsi="Arial"/>
                <w:sz w:val="17"/>
                <w:szCs w:val="17"/>
                <w:color w:val="0000FF"/>
              </w:rPr>
              <w:t>A</w:t>
            </w: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180.75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24,768</w:t>
            </w:r>
          </w:p>
        </w:tc>
        <w:tc>
          <w:tcPr>
            <w:tcW w:w="280" w:type="dxa"/>
            <w:vAlign w:val="bottom"/>
          </w:tcPr>
          <w:p>
            <w:pPr>
              <w:spacing w:after="0"/>
              <w:rPr>
                <w:sz w:val="18"/>
                <w:szCs w:val="18"/>
                <w:color w:val="auto"/>
              </w:rPr>
            </w:pPr>
          </w:p>
        </w:tc>
        <w:tc>
          <w:tcPr>
            <w:tcW w:w="700" w:type="dxa"/>
            <w:vAlign w:val="bottom"/>
          </w:tcPr>
          <w:p>
            <w:pPr>
              <w:jc w:val="center"/>
              <w:ind w:right="324"/>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26,295</w:t>
            </w:r>
          </w:p>
        </w:tc>
        <w:tc>
          <w:tcPr>
            <w:tcW w:w="28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36,000</w:t>
            </w:r>
          </w:p>
        </w:tc>
        <w:tc>
          <w:tcPr>
            <w:tcW w:w="28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585</w:t>
            </w:r>
          </w:p>
        </w:tc>
        <w:tc>
          <w:tcPr>
            <w:tcW w:w="280" w:type="dxa"/>
            <w:vAlign w:val="bottom"/>
          </w:tcPr>
          <w:p>
            <w:pPr>
              <w:spacing w:after="0"/>
              <w:rPr>
                <w:sz w:val="22"/>
                <w:szCs w:val="22"/>
                <w:color w:val="auto"/>
              </w:rPr>
            </w:pPr>
          </w:p>
        </w:tc>
        <w:tc>
          <w:tcPr>
            <w:tcW w:w="700" w:type="dxa"/>
            <w:vAlign w:val="bottom"/>
            <w:vMerge w:val="restart"/>
          </w:tcPr>
          <w:p>
            <w:pPr>
              <w:jc w:val="center"/>
              <w:ind w:right="324"/>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11,615</w:t>
            </w:r>
          </w:p>
        </w:tc>
        <w:tc>
          <w:tcPr>
            <w:tcW w:w="280" w:type="dxa"/>
            <w:vAlign w:val="bottom"/>
          </w:tcPr>
          <w:p>
            <w:pPr>
              <w:spacing w:after="0"/>
              <w:rPr>
                <w:sz w:val="23"/>
                <w:szCs w:val="23"/>
                <w:color w:val="auto"/>
              </w:rPr>
            </w:pPr>
          </w:p>
        </w:tc>
        <w:tc>
          <w:tcPr>
            <w:tcW w:w="700" w:type="dxa"/>
            <w:vAlign w:val="bottom"/>
          </w:tcPr>
          <w:p>
            <w:pPr>
              <w:jc w:val="center"/>
              <w:ind w:right="324"/>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Pr>
          <w:p>
            <w:pPr>
              <w:spacing w:after="0"/>
              <w:rPr>
                <w:sz w:val="23"/>
                <w:szCs w:val="23"/>
                <w:color w:val="auto"/>
              </w:rPr>
            </w:pPr>
          </w:p>
        </w:tc>
        <w:tc>
          <w:tcPr>
            <w:tcW w:w="700" w:type="dxa"/>
            <w:vAlign w:val="bottom"/>
          </w:tcPr>
          <w:p>
            <w:pPr>
              <w:jc w:val="center"/>
              <w:ind w:right="324"/>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4,230</w:t>
            </w:r>
          </w:p>
        </w:tc>
        <w:tc>
          <w:tcPr>
            <w:tcW w:w="280" w:type="dxa"/>
            <w:vAlign w:val="bottom"/>
          </w:tcPr>
          <w:p>
            <w:pPr>
              <w:spacing w:after="0"/>
              <w:rPr>
                <w:sz w:val="23"/>
                <w:szCs w:val="23"/>
                <w:color w:val="auto"/>
              </w:rPr>
            </w:pPr>
          </w:p>
        </w:tc>
        <w:tc>
          <w:tcPr>
            <w:tcW w:w="700" w:type="dxa"/>
            <w:vAlign w:val="bottom"/>
          </w:tcPr>
          <w:p>
            <w:pPr>
              <w:jc w:val="center"/>
              <w:ind w:right="324"/>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112</w:t>
            </w:r>
          </w:p>
        </w:tc>
        <w:tc>
          <w:tcPr>
            <w:tcW w:w="280" w:type="dxa"/>
            <w:vAlign w:val="bottom"/>
          </w:tcPr>
          <w:p>
            <w:pPr>
              <w:spacing w:after="0"/>
              <w:rPr>
                <w:sz w:val="22"/>
                <w:szCs w:val="22"/>
                <w:color w:val="auto"/>
              </w:rPr>
            </w:pPr>
          </w:p>
        </w:tc>
        <w:tc>
          <w:tcPr>
            <w:tcW w:w="700" w:type="dxa"/>
            <w:vAlign w:val="bottom"/>
            <w:vMerge w:val="restart"/>
          </w:tcPr>
          <w:p>
            <w:pPr>
              <w:jc w:val="center"/>
              <w:ind w:right="324"/>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center"/>
              <w:ind w:left="55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4"/>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6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center"/>
              <w:ind w:right="219"/>
              <w:spacing w:after="0"/>
              <w:rPr>
                <w:sz w:val="20"/>
                <w:szCs w:val="20"/>
                <w:color w:val="auto"/>
              </w:rPr>
            </w:pPr>
            <w:r>
              <w:rPr>
                <w:rFonts w:ascii="Arial" w:cs="Arial" w:eastAsia="Arial" w:hAnsi="Arial"/>
                <w:sz w:val="11"/>
                <w:szCs w:val="11"/>
                <w:color w:val="008000"/>
                <w:w w:val="88"/>
              </w:rPr>
              <w:t>(3)</w:t>
            </w:r>
          </w:p>
        </w:tc>
        <w:tc>
          <w:tcPr>
            <w:tcW w:w="76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200,000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tcPr>
          <w:p>
            <w:pPr>
              <w:ind w:left="20"/>
              <w:spacing w:after="0" w:line="132" w:lineRule="exact"/>
              <w:rPr>
                <w:sz w:val="20"/>
                <w:szCs w:val="20"/>
                <w:color w:val="auto"/>
              </w:rPr>
            </w:pPr>
            <w:r>
              <w:rPr>
                <w:rFonts w:ascii="Arial" w:cs="Arial" w:eastAsia="Arial" w:hAnsi="Arial"/>
                <w:sz w:val="13"/>
                <w:szCs w:val="13"/>
                <w:color w:val="0000FF"/>
              </w:rPr>
              <w:t>01/19/2014</w:t>
            </w:r>
          </w:p>
        </w:tc>
        <w:tc>
          <w:tcPr>
            <w:tcW w:w="6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200,000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acquired in open market transaction.</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03/20/2009</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188" w:right="13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2019-12-18T12:48:48Z</dcterms:created>
  <dcterms:modified xsi:type="dcterms:W3CDTF">2019-12-18T12:48:48Z</dcterms:modified>
</cp:coreProperties>
</file>