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445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445250"/>
                    </a:xfrm>
                    <a:prstGeom prst="rect">
                      <a:avLst/>
                    </a:prstGeom>
                    <a:noFill/>
                  </pic:spPr>
                </pic:pic>
              </a:graphicData>
            </a:graphic>
          </wp:anchor>
        </w:drawing>
      </w:r>
    </w:p>
    <w:p>
      <w:pPr>
        <w:spacing w:after="0" w:line="103" w:lineRule="exact"/>
        <w:rPr>
          <w:sz w:val="24"/>
          <w:szCs w:val="24"/>
          <w:color w:val="auto"/>
        </w:rPr>
      </w:pPr>
    </w:p>
    <w:p>
      <w:pPr>
        <w:sectPr>
          <w:pgSz w:w="11900" w:h="16905" w:orient="portrait"/>
          <w:cols w:equalWidth="0" w:num="2">
            <w:col w:w="2320" w:space="400"/>
            <w:col w:w="880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00"/>
        <w:spacing w:after="0" w:line="35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700" w:type="dxa"/>
            <w:vAlign w:val="bottom"/>
          </w:tcPr>
          <w:p>
            <w:pPr>
              <w:ind w:left="46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92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3920" w:type="dxa"/>
            <w:vAlign w:val="bottom"/>
            <w:gridSpan w:val="3"/>
            <w:vMerge w:val="restart"/>
          </w:tcPr>
          <w:p>
            <w:pPr>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00" w:type="dxa"/>
            <w:vAlign w:val="bottom"/>
            <w:gridSpan w:val="2"/>
          </w:tcPr>
          <w:p>
            <w:pPr>
              <w:ind w:left="6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06/22/2005</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905" w:orient="portrait"/>
          <w:cols w:equalWidth="0" w:num="2">
            <w:col w:w="3920" w:space="8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8"/>
              </w:rPr>
              <w:t>17,719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3,700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4"/>
                <w:vertAlign w:val="subscript"/>
              </w:rPr>
              <w:t>593</w:t>
            </w:r>
            <w:r>
              <w:rPr>
                <w:rFonts w:ascii="Arial" w:cs="Arial" w:eastAsia="Arial" w:hAnsi="Arial"/>
                <w:sz w:val="11"/>
                <w:szCs w:val="11"/>
                <w:color w:val="008000"/>
                <w:w w:val="74"/>
              </w:rPr>
              <w:t>(1)</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06/22/2005</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vMerge w:val="restart"/>
          </w:tcPr>
          <w:p>
            <w:pPr>
              <w:jc w:val="center"/>
              <w:ind w:right="60"/>
              <w:spacing w:after="0" w:line="272" w:lineRule="exact"/>
              <w:rPr>
                <w:sz w:val="20"/>
                <w:szCs w:val="20"/>
                <w:color w:val="auto"/>
              </w:rPr>
            </w:pPr>
            <w:r>
              <w:rPr>
                <w:rFonts w:ascii="Arial" w:cs="Arial" w:eastAsia="Arial" w:hAnsi="Arial"/>
                <w:sz w:val="26"/>
                <w:szCs w:val="26"/>
                <w:color w:val="0000FF"/>
                <w:vertAlign w:val="subscript"/>
              </w:rPr>
              <w:t>24</w:t>
            </w: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24</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647.5</w:t>
            </w:r>
            <w:r>
              <w:rPr>
                <w:rFonts w:ascii="Arial" w:cs="Arial" w:eastAsia="Arial" w:hAnsi="Arial"/>
                <w:sz w:val="21"/>
                <w:szCs w:val="21"/>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7,716</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06/22/2005</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3"/>
                <w:szCs w:val="13"/>
                <w:color w:val="0000FF"/>
                <w:w w:val="97"/>
              </w:rPr>
              <w:t>127</w:t>
            </w:r>
            <w:r>
              <w:rPr>
                <w:rFonts w:ascii="Arial" w:cs="Arial" w:eastAsia="Arial" w:hAnsi="Arial"/>
                <w:sz w:val="21"/>
                <w:szCs w:val="21"/>
                <w:color w:val="008000"/>
                <w:w w:val="97"/>
                <w:vertAlign w:val="superscript"/>
              </w:rPr>
              <w:t>(3)</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127</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647.5</w:t>
            </w:r>
            <w:r>
              <w:rPr>
                <w:rFonts w:ascii="Arial" w:cs="Arial" w:eastAsia="Arial" w:hAnsi="Arial"/>
                <w:sz w:val="21"/>
                <w:szCs w:val="21"/>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41,159</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5"/>
              </w:rPr>
              <w:t>02/28/2010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9"/>
              </w:rPr>
              <w:t>7,230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7,230</w:t>
            </w:r>
          </w:p>
        </w:tc>
        <w:tc>
          <w:tcPr>
            <w:tcW w:w="300" w:type="dxa"/>
            <w:vAlign w:val="bottom"/>
          </w:tcPr>
          <w:p>
            <w:pPr>
              <w:spacing w:after="0"/>
              <w:rPr>
                <w:sz w:val="20"/>
                <w:szCs w:val="20"/>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March 23, 2005, the date of Reporting Person's last filing, Reporting Person acquired 23 shares of WTM's Common Shares under the Folksamerica 401(k) Plan. WTM Common Shares are purchased at fair market value on the date of purchase. The information in this report is based on a plan statement dated as of May 31, 2005.</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20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22,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June 22, 2005, the date the dividends are deemed to be paid.</w:t>
      </w:r>
    </w:p>
    <w:p>
      <w:pPr>
        <w:spacing w:after="0" w:line="48" w:lineRule="exact"/>
        <w:rPr>
          <w:rFonts w:ascii="Arial" w:cs="Arial" w:eastAsia="Arial" w:hAnsi="Arial"/>
          <w:sz w:val="13"/>
          <w:szCs w:val="13"/>
          <w:color w:val="008000"/>
        </w:rPr>
      </w:pPr>
    </w:p>
    <w:p>
      <w:pPr>
        <w:ind w:left="40" w:right="44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40" w:right="40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40" w:right="140" w:firstLine="5"/>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 335 options were exercised on December 27, 2001 at an exercise price of $118.15, 1,000 options were exercised on December 30, 2002 at an exercise price of $125.30, and 435 options were exercised on December 20, 2004 at an exercise price of $140.75.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Dennis Beaulieu, by Power of</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06/23/2005</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5"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371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spacing w:after="0" w:line="2" w:lineRule="exact"/>
        <w:rPr>
          <w:sz w:val="20"/>
          <w:szCs w:val="20"/>
          <w:color w:val="auto"/>
        </w:rPr>
      </w:pPr>
    </w:p>
    <w:p>
      <w:pPr>
        <w:ind w:right="4139"/>
        <w:spacing w:after="0" w:line="246"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spacing w:after="0" w:line="2" w:lineRule="exact"/>
        <w:rPr>
          <w:sz w:val="20"/>
          <w:szCs w:val="20"/>
          <w:color w:val="auto"/>
        </w:rPr>
      </w:pPr>
    </w:p>
    <w:p>
      <w:pPr>
        <w:ind w:right="39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8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7" w:lineRule="exact"/>
        <w:rPr>
          <w:rFonts w:ascii="Courier New" w:cs="Courier New" w:eastAsia="Courier New" w:hAnsi="Courier New"/>
          <w:sz w:val="17"/>
          <w:szCs w:val="17"/>
          <w:color w:val="auto"/>
        </w:rPr>
      </w:pPr>
    </w:p>
    <w:p>
      <w:pPr>
        <w:ind w:right="36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40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2019-12-17T11:30:21Z</dcterms:created>
  <dcterms:modified xsi:type="dcterms:W3CDTF">2019-12-17T11:30:21Z</dcterms:modified>
</cp:coreProperties>
</file>