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8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jc w:val="right"/>
        <w:spacing w:after="0"/>
        <w:rPr>
          <w:sz w:val="20"/>
          <w:szCs w:val="20"/>
          <w:color w:val="auto"/>
        </w:rPr>
      </w:pPr>
      <w:r>
        <w:rPr>
          <w:rFonts w:ascii="Arial" w:cs="Arial" w:eastAsia="Arial" w:hAnsi="Arial"/>
          <w:sz w:val="12"/>
          <w:szCs w:val="12"/>
          <w:color w:val="auto"/>
        </w:rPr>
        <w:t>Check this box if no longer subject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22860</wp:posOffset>
            </wp:positionH>
            <wp:positionV relativeFrom="paragraph">
              <wp:posOffset>-10795</wp:posOffset>
            </wp:positionV>
            <wp:extent cx="140335" cy="1898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0335" cy="189865"/>
                    </a:xfrm>
                    <a:prstGeom prst="rect">
                      <a:avLst/>
                    </a:prstGeom>
                    <a:noFill/>
                  </pic:spPr>
                </pic:pic>
              </a:graphicData>
            </a:graphic>
          </wp:anchor>
        </w:drawing>
      </w:r>
    </w:p>
    <w:p>
      <w:pPr>
        <w:jc w:val="both"/>
        <w:ind w:left="340" w:right="340" w:hanging="259"/>
        <w:spacing w:after="0" w:line="180" w:lineRule="auto"/>
        <w:tabs>
          <w:tab w:leader="none" w:pos="340" w:val="left"/>
        </w:tabs>
        <w:numPr>
          <w:ilvl w:val="0"/>
          <w:numId w:val="1"/>
        </w:numPr>
        <w:rPr>
          <w:rFonts w:ascii="Arial" w:cs="Arial" w:eastAsia="Arial" w:hAnsi="Arial"/>
          <w:sz w:val="26"/>
          <w:szCs w:val="26"/>
          <w:color w:val="0000FF"/>
          <w:highlight w:val="white"/>
          <w:vertAlign w:val="subscript"/>
        </w:rPr>
      </w:pPr>
      <w:r>
        <w:rPr>
          <w:rFonts w:ascii="Arial" w:cs="Arial" w:eastAsia="Arial" w:hAnsi="Arial"/>
          <w:sz w:val="10"/>
          <w:szCs w:val="10"/>
          <w:color w:val="auto"/>
        </w:rPr>
        <w:t xml:space="preserve">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440" w:type="dxa"/>
            <w:vAlign w:val="bottom"/>
          </w:tcPr>
          <w:p>
            <w:pPr>
              <w:jc w:val="center"/>
              <w:ind w:right="27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46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440" w:type="dxa"/>
            <w:vAlign w:val="bottom"/>
            <w:vMerge w:val="restart"/>
          </w:tcPr>
          <w:p>
            <w:pPr>
              <w:jc w:val="center"/>
              <w:ind w:right="29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4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4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40" w:type="dxa"/>
            <w:vAlign w:val="bottom"/>
            <w:gridSpan w:val="3"/>
            <w:vMerge w:val="restart"/>
          </w:tcPr>
          <w:p>
            <w:pPr>
              <w:ind w:left="38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40" w:type="dxa"/>
            <w:vAlign w:val="bottom"/>
            <w:vMerge w:val="restart"/>
          </w:tcPr>
          <w:p>
            <w:pPr>
              <w:jc w:val="center"/>
              <w:ind w:right="296"/>
              <w:spacing w:after="0" w:line="190" w:lineRule="exact"/>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46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64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60" w:type="dxa"/>
            <w:vAlign w:val="bottom"/>
            <w:vMerge w:val="restart"/>
          </w:tcPr>
          <w:p>
            <w:pPr>
              <w:ind w:left="8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2"/>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4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6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1"/>
        </w:trPr>
        <w:tc>
          <w:tcPr>
            <w:tcW w:w="6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60" w:type="dxa"/>
            <w:vAlign w:val="bottom"/>
          </w:tcPr>
          <w:p>
            <w:pPr>
              <w:ind w:left="8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6440" w:type="dxa"/>
            <w:vAlign w:val="bottom"/>
            <w:vMerge w:val="restart"/>
          </w:tcPr>
          <w:p>
            <w:pPr>
              <w:jc w:val="center"/>
              <w:ind w:right="2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46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4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6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5423535</wp:posOffset>
            </wp:positionH>
            <wp:positionV relativeFrom="paragraph">
              <wp:posOffset>-629285</wp:posOffset>
            </wp:positionV>
            <wp:extent cx="58420" cy="642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2620"/>
                    </a:xfrm>
                    <a:prstGeom prst="rect">
                      <a:avLst/>
                    </a:prstGeom>
                    <a:noFill/>
                  </pic:spPr>
                </pic:pic>
              </a:graphicData>
            </a:graphic>
          </wp:anchor>
        </w:drawing>
        <w:drawing>
          <wp:anchor simplePos="0" relativeHeight="251657728" behindDoc="1" locked="0" layoutInCell="0" allowOverlap="1">
            <wp:simplePos x="0" y="0"/>
            <wp:positionH relativeFrom="column">
              <wp:posOffset>4081780</wp:posOffset>
            </wp:positionH>
            <wp:positionV relativeFrom="paragraph">
              <wp:posOffset>-629285</wp:posOffset>
            </wp:positionV>
            <wp:extent cx="58420" cy="642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262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-1762125</wp:posOffset>
            </wp:positionH>
            <wp:positionV relativeFrom="paragraph">
              <wp:posOffset>16510</wp:posOffset>
            </wp:positionV>
            <wp:extent cx="7325360" cy="69399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5360" cy="6939915"/>
                    </a:xfrm>
                    <a:prstGeom prst="rect">
                      <a:avLst/>
                    </a:prstGeom>
                    <a:noFill/>
                  </pic:spPr>
                </pic:pic>
              </a:graphicData>
            </a:graphic>
          </wp:anchor>
        </w:drawing>
      </w:r>
    </w:p>
    <w:p>
      <w:pPr>
        <w:spacing w:after="0" w:line="95" w:lineRule="exact"/>
        <w:rPr>
          <w:sz w:val="24"/>
          <w:szCs w:val="24"/>
          <w:color w:val="auto"/>
        </w:rPr>
      </w:pPr>
    </w:p>
    <w:p>
      <w:pPr>
        <w:sectPr>
          <w:pgSz w:w="11900" w:h="16838" w:orient="portrait"/>
          <w:cols w:equalWidth="0" w:num="2">
            <w:col w:w="2240" w:space="520"/>
            <w:col w:w="8760"/>
          </w:cols>
          <w:pgMar w:left="240" w:top="222" w:right="139" w:bottom="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19"/>
          <w:szCs w:val="19"/>
          <w:u w:val="single" w:color="auto"/>
          <w:color w:val="0000EE"/>
        </w:rPr>
      </w:pPr>
      <w:hyperlink r:id="rId12">
        <w:r>
          <w:rPr>
            <w:rFonts w:ascii="Arial" w:cs="Arial" w:eastAsia="Arial" w:hAnsi="Arial"/>
            <w:sz w:val="19"/>
            <w:szCs w:val="19"/>
            <w:u w:val="single" w:color="auto"/>
            <w:color w:val="0000EE"/>
          </w:rPr>
          <w:t>BARRETTE RAYMOND JOSEPH RENE</w:t>
        </w:r>
      </w:hyperlink>
    </w:p>
    <w:p>
      <w:pPr>
        <w:spacing w:after="0" w:line="329"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3" w:lineRule="exact"/>
        <w:rPr>
          <w:sz w:val="24"/>
          <w:szCs w:val="24"/>
          <w:color w:val="auto"/>
        </w:rPr>
      </w:pPr>
    </w:p>
    <w:p>
      <w:pPr>
        <w:ind w:left="120" w:right="40"/>
        <w:spacing w:after="0" w:line="341" w:lineRule="auto"/>
        <w:rPr>
          <w:sz w:val="20"/>
          <w:szCs w:val="20"/>
          <w:color w:val="auto"/>
        </w:rPr>
      </w:pPr>
      <w:r>
        <w:rPr>
          <w:rFonts w:ascii="Arial" w:cs="Arial" w:eastAsia="Arial" w:hAnsi="Arial"/>
          <w:sz w:val="17"/>
          <w:szCs w:val="17"/>
          <w:color w:val="0000FF"/>
        </w:rPr>
        <w:t>C/O WHITE MOUNTAINS INSURANCE GROUP 80 SOUTH MAIN STREET</w:t>
      </w:r>
    </w:p>
    <w:p>
      <w:pPr>
        <w:spacing w:after="0" w:line="191"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4"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7"/>
          <w:szCs w:val="17"/>
          <w:color w:val="0000FF"/>
        </w:rPr>
        <w:t>HANOVER</w:t>
      </w:r>
      <w:r>
        <w:rPr>
          <w:sz w:val="20"/>
          <w:szCs w:val="20"/>
          <w:color w:val="auto"/>
        </w:rPr>
        <w:tab/>
      </w:r>
      <w:r>
        <w:rPr>
          <w:rFonts w:ascii="Arial" w:cs="Arial" w:eastAsia="Arial" w:hAnsi="Arial"/>
          <w:sz w:val="17"/>
          <w:szCs w:val="17"/>
          <w:color w:val="0000FF"/>
        </w:rPr>
        <w:t>NH</w:t>
      </w:r>
      <w:r>
        <w:rPr>
          <w:sz w:val="20"/>
          <w:szCs w:val="20"/>
          <w:color w:val="auto"/>
        </w:rPr>
        <w:tab/>
      </w:r>
      <w:r>
        <w:rPr>
          <w:rFonts w:ascii="Arial" w:cs="Arial" w:eastAsia="Arial" w:hAnsi="Arial"/>
          <w:sz w:val="15"/>
          <w:szCs w:val="15"/>
          <w:color w:val="0000FF"/>
        </w:rPr>
        <w:t>03755</w:t>
      </w:r>
    </w:p>
    <w:p>
      <w:pPr>
        <w:spacing w:after="0" w:line="33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60" w:type="dxa"/>
            <w:vAlign w:val="bottom"/>
          </w:tcPr>
          <w:p>
            <w:pPr>
              <w:spacing w:after="0"/>
              <w:rPr>
                <w:sz w:val="13"/>
                <w:szCs w:val="13"/>
                <w:color w:val="auto"/>
              </w:rPr>
            </w:pPr>
          </w:p>
        </w:tc>
        <w:tc>
          <w:tcPr>
            <w:tcW w:w="3920" w:type="dxa"/>
            <w:vAlign w:val="bottom"/>
            <w:gridSpan w:val="3"/>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440" w:type="dxa"/>
            <w:vAlign w:val="bottom"/>
            <w:gridSpan w:val="4"/>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8"/>
        </w:trPr>
        <w:tc>
          <w:tcPr>
            <w:tcW w:w="60" w:type="dxa"/>
            <w:vAlign w:val="bottom"/>
          </w:tcPr>
          <w:p>
            <w:pPr>
              <w:spacing w:after="0"/>
              <w:rPr>
                <w:sz w:val="11"/>
                <w:szCs w:val="11"/>
                <w:color w:val="auto"/>
              </w:rPr>
            </w:pPr>
          </w:p>
        </w:tc>
        <w:tc>
          <w:tcPr>
            <w:tcW w:w="3920" w:type="dxa"/>
            <w:vAlign w:val="bottom"/>
            <w:gridSpan w:val="3"/>
          </w:tcPr>
          <w:p>
            <w:pPr>
              <w:spacing w:after="0" w:line="138" w:lineRule="exact"/>
              <w:rPr>
                <w:rFonts w:ascii="Arial" w:cs="Arial" w:eastAsia="Arial" w:hAnsi="Arial"/>
                <w:sz w:val="15"/>
                <w:szCs w:val="15"/>
                <w:color w:val="0000EE"/>
              </w:rPr>
            </w:pPr>
            <w:hyperlink r:id="rId13">
              <w:r>
                <w:rPr>
                  <w:rFonts w:ascii="Arial" w:cs="Arial" w:eastAsia="Arial" w:hAnsi="Arial"/>
                  <w:sz w:val="15"/>
                  <w:szCs w:val="15"/>
                  <w:color w:val="0000EE"/>
                </w:rPr>
                <w:t>WHITE MOUNTAINS INSURANCE</w:t>
              </w:r>
            </w:hyperlink>
          </w:p>
        </w:tc>
        <w:tc>
          <w:tcPr>
            <w:tcW w:w="172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4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0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720" w:type="dxa"/>
            <w:vAlign w:val="bottom"/>
            <w:gridSpan w:val="2"/>
            <w:vMerge w:val="continue"/>
          </w:tcPr>
          <w:p>
            <w:pPr>
              <w:spacing w:after="0"/>
              <w:rPr>
                <w:sz w:val="3"/>
                <w:szCs w:val="3"/>
                <w:color w:val="auto"/>
              </w:rPr>
            </w:pPr>
          </w:p>
        </w:tc>
        <w:tc>
          <w:tcPr>
            <w:tcW w:w="42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60" w:type="dxa"/>
            <w:vAlign w:val="bottom"/>
          </w:tcPr>
          <w:p>
            <w:pPr>
              <w:spacing w:after="0"/>
              <w:rPr>
                <w:sz w:val="3"/>
                <w:szCs w:val="3"/>
                <w:color w:val="auto"/>
              </w:rPr>
            </w:pPr>
          </w:p>
        </w:tc>
        <w:tc>
          <w:tcPr>
            <w:tcW w:w="1140" w:type="dxa"/>
            <w:vAlign w:val="bottom"/>
            <w:tcBorders>
              <w:bottom w:val="single" w:sz="8" w:color="0000EE"/>
            </w:tcBorders>
          </w:tcPr>
          <w:p>
            <w:pPr>
              <w:spacing w:after="0"/>
              <w:rPr>
                <w:sz w:val="3"/>
                <w:szCs w:val="3"/>
                <w:color w:val="auto"/>
              </w:rPr>
            </w:pPr>
          </w:p>
        </w:tc>
        <w:tc>
          <w:tcPr>
            <w:tcW w:w="2040" w:type="dxa"/>
            <w:vAlign w:val="bottom"/>
            <w:tcBorders>
              <w:bottom w:val="single" w:sz="8" w:color="0000EE"/>
            </w:tcBorders>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22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420" w:type="dxa"/>
            <w:vAlign w:val="bottom"/>
          </w:tcPr>
          <w:p>
            <w:pPr>
              <w:spacing w:after="0"/>
              <w:rPr>
                <w:sz w:val="3"/>
                <w:szCs w:val="3"/>
                <w:color w:val="auto"/>
              </w:rPr>
            </w:pPr>
          </w:p>
        </w:tc>
        <w:tc>
          <w:tcPr>
            <w:tcW w:w="1300" w:type="dxa"/>
            <w:vAlign w:val="bottom"/>
            <w:vMerge w:val="restart"/>
          </w:tcPr>
          <w:p>
            <w:pPr>
              <w:ind w:left="1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48"/>
        </w:trPr>
        <w:tc>
          <w:tcPr>
            <w:tcW w:w="60" w:type="dxa"/>
            <w:vAlign w:val="bottom"/>
          </w:tcPr>
          <w:p>
            <w:pPr>
              <w:spacing w:after="0"/>
              <w:rPr>
                <w:sz w:val="12"/>
                <w:szCs w:val="12"/>
                <w:color w:val="auto"/>
              </w:rPr>
            </w:pPr>
          </w:p>
        </w:tc>
        <w:tc>
          <w:tcPr>
            <w:tcW w:w="3920" w:type="dxa"/>
            <w:vAlign w:val="bottom"/>
            <w:gridSpan w:val="3"/>
            <w:vMerge w:val="restart"/>
          </w:tcPr>
          <w:p>
            <w:pPr>
              <w:spacing w:after="0" w:line="214" w:lineRule="exact"/>
              <w:rPr>
                <w:rFonts w:ascii="Arial" w:cs="Arial" w:eastAsia="Arial" w:hAnsi="Arial"/>
                <w:sz w:val="21"/>
                <w:szCs w:val="21"/>
                <w:color w:val="0000EE"/>
              </w:rPr>
            </w:pPr>
            <w:hyperlink r:id="rId13">
              <w:r>
                <w:rPr>
                  <w:rFonts w:ascii="Arial" w:cs="Arial" w:eastAsia="Arial" w:hAnsi="Arial"/>
                  <w:sz w:val="21"/>
                  <w:szCs w:val="21"/>
                  <w:color w:val="0000EE"/>
                </w:rPr>
                <w:t xml:space="preserve">GROUP LTD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WTM</w:t>
              </w:r>
              <w:r>
                <w:rPr>
                  <w:rFonts w:ascii="Arial" w:cs="Arial" w:eastAsia="Arial" w:hAnsi="Arial"/>
                  <w:sz w:val="21"/>
                  <w:szCs w:val="21"/>
                  <w:color w:val="0000EE"/>
                </w:rPr>
                <w:t xml:space="preserve"> </w:t>
              </w:r>
              <w:r>
                <w:rPr>
                  <w:rFonts w:ascii="Arial" w:cs="Arial" w:eastAsia="Arial" w:hAnsi="Arial"/>
                  <w:sz w:val="21"/>
                  <w:szCs w:val="21"/>
                  <w:color w:val="000000"/>
                </w:rPr>
                <w:t>]</w:t>
              </w:r>
            </w:hyperlink>
          </w:p>
        </w:tc>
        <w:tc>
          <w:tcPr>
            <w:tcW w:w="500" w:type="dxa"/>
            <w:vAlign w:val="bottom"/>
            <w:vMerge w:val="continue"/>
          </w:tcPr>
          <w:p>
            <w:pPr>
              <w:spacing w:after="0"/>
              <w:rPr>
                <w:sz w:val="12"/>
                <w:szCs w:val="12"/>
                <w:color w:val="auto"/>
              </w:rPr>
            </w:pPr>
          </w:p>
        </w:tc>
        <w:tc>
          <w:tcPr>
            <w:tcW w:w="122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6"/>
        </w:trPr>
        <w:tc>
          <w:tcPr>
            <w:tcW w:w="60" w:type="dxa"/>
            <w:vAlign w:val="bottom"/>
          </w:tcPr>
          <w:p>
            <w:pPr>
              <w:spacing w:after="0"/>
              <w:rPr>
                <w:sz w:val="5"/>
                <w:szCs w:val="5"/>
                <w:color w:val="auto"/>
              </w:rPr>
            </w:pPr>
          </w:p>
        </w:tc>
        <w:tc>
          <w:tcPr>
            <w:tcW w:w="3920" w:type="dxa"/>
            <w:vAlign w:val="bottom"/>
            <w:gridSpan w:val="3"/>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122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420" w:type="dxa"/>
            <w:vAlign w:val="bottom"/>
          </w:tcPr>
          <w:p>
            <w:pPr>
              <w:spacing w:after="0"/>
              <w:rPr>
                <w:sz w:val="5"/>
                <w:szCs w:val="5"/>
                <w:color w:val="auto"/>
              </w:rPr>
            </w:pPr>
          </w:p>
        </w:tc>
        <w:tc>
          <w:tcPr>
            <w:tcW w:w="1300" w:type="dxa"/>
            <w:vAlign w:val="bottom"/>
            <w:vMerge w:val="restart"/>
          </w:tcPr>
          <w:p>
            <w:pPr>
              <w:ind w:left="1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1140" w:type="dxa"/>
            <w:vAlign w:val="bottom"/>
            <w:tcBorders>
              <w:top w:val="single" w:sz="8" w:color="0000EE"/>
            </w:tcBorders>
          </w:tcPr>
          <w:p>
            <w:pPr>
              <w:spacing w:after="0"/>
              <w:rPr>
                <w:sz w:val="11"/>
                <w:szCs w:val="11"/>
                <w:color w:val="auto"/>
              </w:rPr>
            </w:pPr>
          </w:p>
        </w:tc>
        <w:tc>
          <w:tcPr>
            <w:tcW w:w="20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220" w:type="dxa"/>
            <w:vAlign w:val="bottom"/>
            <w:vMerge w:val="continue"/>
          </w:tcPr>
          <w:p>
            <w:pPr>
              <w:spacing w:after="0"/>
              <w:rPr>
                <w:sz w:val="11"/>
                <w:szCs w:val="11"/>
                <w:color w:val="auto"/>
              </w:rPr>
            </w:pPr>
          </w:p>
        </w:tc>
        <w:tc>
          <w:tcPr>
            <w:tcW w:w="420" w:type="dxa"/>
            <w:vAlign w:val="bottom"/>
            <w:vMerge w:val="restart"/>
          </w:tcPr>
          <w:p>
            <w:pPr>
              <w:ind w:left="200"/>
              <w:spacing w:after="0"/>
              <w:rPr>
                <w:sz w:val="20"/>
                <w:szCs w:val="20"/>
                <w:color w:val="auto"/>
              </w:rPr>
            </w:pPr>
            <w:r>
              <w:rPr>
                <w:rFonts w:ascii="Arial" w:cs="Arial" w:eastAsia="Arial" w:hAnsi="Arial"/>
                <w:sz w:val="17"/>
                <w:szCs w:val="17"/>
                <w:color w:val="0000FF"/>
              </w:rPr>
              <w:t>X</w:t>
            </w:r>
          </w:p>
        </w:tc>
        <w:tc>
          <w:tcPr>
            <w:tcW w:w="13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4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122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420" w:type="dxa"/>
            <w:vAlign w:val="bottom"/>
            <w:vMerge w:val="continue"/>
          </w:tcPr>
          <w:p>
            <w:pPr>
              <w:spacing w:after="0"/>
              <w:rPr>
                <w:sz w:val="8"/>
                <w:szCs w:val="8"/>
                <w:color w:val="auto"/>
              </w:rPr>
            </w:pPr>
          </w:p>
        </w:tc>
        <w:tc>
          <w:tcPr>
            <w:tcW w:w="13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040" w:type="dxa"/>
            <w:vAlign w:val="bottom"/>
          </w:tcPr>
          <w:p>
            <w:pPr>
              <w:spacing w:after="0"/>
              <w:rPr>
                <w:sz w:val="4"/>
                <w:szCs w:val="4"/>
                <w:color w:val="auto"/>
              </w:rPr>
            </w:pPr>
          </w:p>
        </w:tc>
        <w:tc>
          <w:tcPr>
            <w:tcW w:w="7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20" w:type="dxa"/>
            <w:vAlign w:val="bottom"/>
            <w:vMerge w:val="continue"/>
          </w:tcPr>
          <w:p>
            <w:pPr>
              <w:spacing w:after="0"/>
              <w:rPr>
                <w:sz w:val="4"/>
                <w:szCs w:val="4"/>
                <w:color w:val="auto"/>
              </w:rPr>
            </w:pPr>
          </w:p>
        </w:tc>
        <w:tc>
          <w:tcPr>
            <w:tcW w:w="420" w:type="dxa"/>
            <w:vAlign w:val="bottom"/>
          </w:tcPr>
          <w:p>
            <w:pPr>
              <w:spacing w:after="0"/>
              <w:rPr>
                <w:sz w:val="4"/>
                <w:szCs w:val="4"/>
                <w:color w:val="auto"/>
              </w:rPr>
            </w:pPr>
          </w:p>
        </w:tc>
        <w:tc>
          <w:tcPr>
            <w:tcW w:w="13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60" w:type="dxa"/>
            <w:vAlign w:val="bottom"/>
            <w:tcBorders>
              <w:bottom w:val="single" w:sz="8" w:color="2C2C2C"/>
            </w:tcBorders>
          </w:tcPr>
          <w:p>
            <w:pPr>
              <w:spacing w:after="0"/>
              <w:rPr>
                <w:sz w:val="12"/>
                <w:szCs w:val="12"/>
                <w:color w:val="auto"/>
              </w:rPr>
            </w:pPr>
          </w:p>
        </w:tc>
        <w:tc>
          <w:tcPr>
            <w:tcW w:w="1140" w:type="dxa"/>
            <w:vAlign w:val="bottom"/>
            <w:tcBorders>
              <w:bottom w:val="single" w:sz="8" w:color="2C2C2C"/>
            </w:tcBorders>
          </w:tcPr>
          <w:p>
            <w:pPr>
              <w:spacing w:after="0"/>
              <w:rPr>
                <w:sz w:val="12"/>
                <w:szCs w:val="12"/>
                <w:color w:val="auto"/>
              </w:rPr>
            </w:pPr>
          </w:p>
        </w:tc>
        <w:tc>
          <w:tcPr>
            <w:tcW w:w="204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3440" w:type="dxa"/>
            <w:vAlign w:val="bottom"/>
            <w:gridSpan w:val="4"/>
            <w:vMerge w:val="restart"/>
          </w:tcPr>
          <w:p>
            <w:pPr>
              <w:ind w:left="280"/>
              <w:spacing w:after="0"/>
              <w:rPr>
                <w:sz w:val="20"/>
                <w:szCs w:val="20"/>
                <w:color w:val="auto"/>
              </w:rPr>
            </w:pPr>
            <w:r>
              <w:rPr>
                <w:rFonts w:ascii="Arial" w:cs="Arial" w:eastAsia="Arial" w:hAnsi="Arial"/>
                <w:sz w:val="17"/>
                <w:szCs w:val="17"/>
                <w:color w:val="0000FF"/>
              </w:rPr>
              <w:t xml:space="preserve">Chief Executive Officer </w:t>
            </w:r>
            <w:r>
              <w:rPr>
                <w:rFonts w:ascii="Arial" w:cs="Arial" w:eastAsia="Arial" w:hAnsi="Arial"/>
                <w:sz w:val="20"/>
                <w:szCs w:val="20"/>
                <w:color w:val="000000"/>
              </w:rPr>
              <w:t>/</w:t>
            </w:r>
            <w:r>
              <w:rPr>
                <w:rFonts w:ascii="Arial" w:cs="Arial" w:eastAsia="Arial" w:hAnsi="Arial"/>
                <w:sz w:val="17"/>
                <w:szCs w:val="17"/>
                <w:color w:val="0000FF"/>
              </w:rPr>
              <w:t xml:space="preserve"> Chairman of the</w:t>
            </w:r>
          </w:p>
        </w:tc>
        <w:tc>
          <w:tcPr>
            <w:tcW w:w="0" w:type="dxa"/>
            <w:vAlign w:val="bottom"/>
          </w:tcPr>
          <w:p>
            <w:pPr>
              <w:spacing w:after="0"/>
              <w:rPr>
                <w:sz w:val="1"/>
                <w:szCs w:val="1"/>
                <w:color w:val="auto"/>
              </w:rPr>
            </w:pPr>
          </w:p>
        </w:tc>
      </w:tr>
      <w:tr>
        <w:trPr>
          <w:trHeight w:val="95"/>
        </w:trPr>
        <w:tc>
          <w:tcPr>
            <w:tcW w:w="60" w:type="dxa"/>
            <w:vAlign w:val="bottom"/>
          </w:tcPr>
          <w:p>
            <w:pPr>
              <w:spacing w:after="0"/>
              <w:rPr>
                <w:sz w:val="8"/>
                <w:szCs w:val="8"/>
                <w:color w:val="auto"/>
              </w:rPr>
            </w:pPr>
          </w:p>
        </w:tc>
        <w:tc>
          <w:tcPr>
            <w:tcW w:w="3920" w:type="dxa"/>
            <w:vAlign w:val="bottom"/>
            <w:gridSpan w:val="3"/>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34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60" w:type="dxa"/>
            <w:vAlign w:val="bottom"/>
          </w:tcPr>
          <w:p>
            <w:pPr>
              <w:spacing w:after="0"/>
              <w:rPr>
                <w:sz w:val="7"/>
                <w:szCs w:val="7"/>
                <w:color w:val="auto"/>
              </w:rPr>
            </w:pPr>
          </w:p>
        </w:tc>
        <w:tc>
          <w:tcPr>
            <w:tcW w:w="3920" w:type="dxa"/>
            <w:vAlign w:val="bottom"/>
            <w:gridSpan w:val="3"/>
            <w:vMerge w:val="continue"/>
          </w:tcPr>
          <w:p>
            <w:pPr>
              <w:spacing w:after="0"/>
              <w:rPr>
                <w:sz w:val="7"/>
                <w:szCs w:val="7"/>
                <w:color w:val="auto"/>
              </w:rPr>
            </w:pPr>
          </w:p>
        </w:tc>
        <w:tc>
          <w:tcPr>
            <w:tcW w:w="500" w:type="dxa"/>
            <w:vAlign w:val="bottom"/>
          </w:tcPr>
          <w:p>
            <w:pPr>
              <w:spacing w:after="0"/>
              <w:rPr>
                <w:sz w:val="7"/>
                <w:szCs w:val="7"/>
                <w:color w:val="auto"/>
              </w:rPr>
            </w:pPr>
          </w:p>
        </w:tc>
        <w:tc>
          <w:tcPr>
            <w:tcW w:w="1640" w:type="dxa"/>
            <w:vAlign w:val="bottom"/>
            <w:gridSpan w:val="2"/>
            <w:vMerge w:val="restart"/>
          </w:tcPr>
          <w:p>
            <w:pPr>
              <w:ind w:left="1000"/>
              <w:spacing w:after="0"/>
              <w:rPr>
                <w:sz w:val="20"/>
                <w:szCs w:val="20"/>
                <w:color w:val="auto"/>
              </w:rPr>
            </w:pPr>
            <w:r>
              <w:rPr>
                <w:rFonts w:ascii="Arial" w:cs="Arial" w:eastAsia="Arial" w:hAnsi="Arial"/>
                <w:sz w:val="17"/>
                <w:szCs w:val="17"/>
                <w:color w:val="0000FF"/>
              </w:rPr>
              <w:t>Board</w:t>
            </w:r>
          </w:p>
        </w:tc>
        <w:tc>
          <w:tcPr>
            <w:tcW w:w="1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1200" w:type="dxa"/>
            <w:vAlign w:val="bottom"/>
            <w:gridSpan w:val="2"/>
            <w:vMerge w:val="restart"/>
          </w:tcPr>
          <w:p>
            <w:pPr>
              <w:ind w:left="60"/>
              <w:spacing w:after="0"/>
              <w:rPr>
                <w:sz w:val="20"/>
                <w:szCs w:val="20"/>
                <w:color w:val="auto"/>
              </w:rPr>
            </w:pPr>
            <w:r>
              <w:rPr>
                <w:rFonts w:ascii="Arial" w:cs="Arial" w:eastAsia="Arial" w:hAnsi="Arial"/>
                <w:sz w:val="17"/>
                <w:szCs w:val="17"/>
                <w:color w:val="0000FF"/>
              </w:rPr>
              <w:t>01/20/2007</w:t>
            </w:r>
          </w:p>
        </w:tc>
        <w:tc>
          <w:tcPr>
            <w:tcW w:w="20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40" w:type="dxa"/>
            <w:vAlign w:val="bottom"/>
            <w:gridSpan w:val="2"/>
            <w:vMerge w:val="continue"/>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1200" w:type="dxa"/>
            <w:vAlign w:val="bottom"/>
            <w:gridSpan w:val="2"/>
            <w:vMerge w:val="continue"/>
          </w:tcPr>
          <w:p>
            <w:pPr>
              <w:spacing w:after="0"/>
              <w:rPr>
                <w:sz w:val="7"/>
                <w:szCs w:val="7"/>
                <w:color w:val="auto"/>
              </w:rPr>
            </w:pPr>
          </w:p>
        </w:tc>
        <w:tc>
          <w:tcPr>
            <w:tcW w:w="2040" w:type="dxa"/>
            <w:vAlign w:val="bottom"/>
          </w:tcPr>
          <w:p>
            <w:pPr>
              <w:spacing w:after="0"/>
              <w:rPr>
                <w:sz w:val="7"/>
                <w:szCs w:val="7"/>
                <w:color w:val="auto"/>
              </w:rPr>
            </w:pPr>
          </w:p>
        </w:tc>
        <w:tc>
          <w:tcPr>
            <w:tcW w:w="74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06"/>
        </w:trPr>
        <w:tc>
          <w:tcPr>
            <w:tcW w:w="6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20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3440" w:type="dxa"/>
            <w:vAlign w:val="bottom"/>
            <w:tcBorders>
              <w:bottom w:val="single" w:sz="8" w:color="2C2C2C"/>
            </w:tcBorders>
            <w:gridSpan w:val="4"/>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60" w:type="dxa"/>
            <w:vAlign w:val="bottom"/>
          </w:tcPr>
          <w:p>
            <w:pPr>
              <w:spacing w:after="0"/>
              <w:rPr>
                <w:sz w:val="17"/>
                <w:szCs w:val="17"/>
                <w:color w:val="auto"/>
              </w:rPr>
            </w:pPr>
          </w:p>
        </w:tc>
        <w:tc>
          <w:tcPr>
            <w:tcW w:w="3920" w:type="dxa"/>
            <w:vAlign w:val="bottom"/>
            <w:gridSpan w:val="3"/>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40" w:type="dxa"/>
            <w:vAlign w:val="bottom"/>
            <w:gridSpan w:val="4"/>
          </w:tcPr>
          <w:p>
            <w:pPr>
              <w:ind w:left="60"/>
              <w:spacing w:after="0"/>
              <w:rPr>
                <w:sz w:val="20"/>
                <w:szCs w:val="20"/>
                <w:color w:val="auto"/>
              </w:rPr>
            </w:pPr>
            <w:r>
              <w:rPr>
                <w:rFonts w:ascii="Arial" w:cs="Arial" w:eastAsia="Arial" w:hAnsi="Arial"/>
                <w:sz w:val="13"/>
                <w:szCs w:val="13"/>
                <w:color w:val="auto"/>
              </w:rPr>
              <w:t>6. Individual or Joint/Group Filing (Check Applicable Line)</w:t>
            </w:r>
          </w:p>
        </w:tc>
        <w:tc>
          <w:tcPr>
            <w:tcW w:w="0" w:type="dxa"/>
            <w:vAlign w:val="bottom"/>
          </w:tcPr>
          <w:p>
            <w:pPr>
              <w:spacing w:after="0"/>
              <w:rPr>
                <w:sz w:val="1"/>
                <w:szCs w:val="1"/>
                <w:color w:val="auto"/>
              </w:rPr>
            </w:pPr>
          </w:p>
        </w:tc>
      </w:tr>
      <w:tr>
        <w:trPr>
          <w:trHeight w:val="232"/>
        </w:trPr>
        <w:tc>
          <w:tcPr>
            <w:tcW w:w="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440" w:type="dxa"/>
            <w:vAlign w:val="bottom"/>
            <w:gridSpan w:val="4"/>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08"/>
        </w:trPr>
        <w:tc>
          <w:tcPr>
            <w:tcW w:w="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940" w:type="dxa"/>
            <w:vAlign w:val="bottom"/>
            <w:gridSpan w:val="3"/>
          </w:tcPr>
          <w:p>
            <w:pPr>
              <w:ind w:left="120"/>
              <w:spacing w:after="0"/>
              <w:rPr>
                <w:sz w:val="20"/>
                <w:szCs w:val="20"/>
                <w:color w:val="auto"/>
              </w:rPr>
            </w:pPr>
            <w:r>
              <w:rPr>
                <w:rFonts w:ascii="Arial" w:cs="Arial" w:eastAsia="Arial" w:hAnsi="Arial"/>
                <w:sz w:val="13"/>
                <w:szCs w:val="13"/>
                <w:color w:val="auto"/>
              </w:rPr>
              <w:t>Form filed by More than One Reporting Person</w:t>
            </w:r>
          </w:p>
        </w:tc>
        <w:tc>
          <w:tcPr>
            <w:tcW w:w="0" w:type="dxa"/>
            <w:vAlign w:val="bottom"/>
          </w:tcPr>
          <w:p>
            <w:pPr>
              <w:spacing w:after="0"/>
              <w:rPr>
                <w:sz w:val="1"/>
                <w:szCs w:val="1"/>
                <w:color w:val="auto"/>
              </w:rPr>
            </w:pPr>
          </w:p>
        </w:tc>
      </w:tr>
    </w:tbl>
    <w:p>
      <w:pPr>
        <w:spacing w:after="0" w:line="320" w:lineRule="exact"/>
        <w:rPr>
          <w:sz w:val="20"/>
          <w:szCs w:val="20"/>
          <w:color w:val="auto"/>
        </w:rPr>
      </w:pPr>
    </w:p>
    <w:p>
      <w:pPr>
        <w:sectPr>
          <w:pgSz w:w="11900" w:h="16838" w:orient="portrait"/>
          <w:cols w:equalWidth="0" w:num="2">
            <w:col w:w="3680" w:space="320"/>
            <w:col w:w="7520"/>
          </w:cols>
          <w:pgMar w:left="240" w:top="222" w:right="13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740" w:type="dxa"/>
            <w:vAlign w:val="bottom"/>
            <w:gridSpan w:val="2"/>
          </w:tcPr>
          <w:p>
            <w:pPr>
              <w:ind w:left="60"/>
              <w:spacing w:after="0"/>
              <w:rPr>
                <w:sz w:val="20"/>
                <w:szCs w:val="20"/>
                <w:color w:val="auto"/>
              </w:rPr>
            </w:pPr>
            <w:r>
              <w:rPr>
                <w:rFonts w:ascii="Arial" w:cs="Arial" w:eastAsia="Arial" w:hAnsi="Arial"/>
                <w:sz w:val="13"/>
                <w:szCs w:val="13"/>
                <w:b w:val="1"/>
                <w:bCs w:val="1"/>
                <w:color w:val="auto"/>
                <w:w w:val="99"/>
              </w:rPr>
              <w:t>1. Title of Security (Instr. 3)</w:t>
            </w:r>
          </w:p>
        </w:tc>
        <w:tc>
          <w:tcPr>
            <w:tcW w:w="1060" w:type="dxa"/>
            <w:vAlign w:val="bottom"/>
          </w:tcPr>
          <w:p>
            <w:pPr>
              <w:spacing w:after="0"/>
              <w:rPr>
                <w:sz w:val="13"/>
                <w:szCs w:val="13"/>
                <w:color w:val="auto"/>
              </w:rPr>
            </w:pPr>
          </w:p>
        </w:tc>
        <w:tc>
          <w:tcPr>
            <w:tcW w:w="172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2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ind w:left="700"/>
              <w:spacing w:after="0" w:line="127"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80" w:type="dxa"/>
            <w:vAlign w:val="bottom"/>
            <w:gridSpan w:val="3"/>
          </w:tcPr>
          <w:p>
            <w:pPr>
              <w:ind w:left="60"/>
              <w:spacing w:after="0" w:line="127"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7" w:lineRule="exact"/>
              <w:rPr>
                <w:sz w:val="20"/>
                <w:szCs w:val="20"/>
                <w:color w:val="auto"/>
              </w:rPr>
            </w:pPr>
            <w:r>
              <w:rPr>
                <w:rFonts w:ascii="Arial" w:cs="Arial" w:eastAsia="Arial" w:hAnsi="Arial"/>
                <w:sz w:val="12"/>
                <w:szCs w:val="12"/>
                <w:b w:val="1"/>
                <w:bCs w:val="1"/>
                <w:color w:val="auto"/>
                <w:w w:val="99"/>
              </w:rPr>
              <w:t>Transaction</w:t>
            </w:r>
          </w:p>
        </w:tc>
        <w:tc>
          <w:tcPr>
            <w:tcW w:w="2040" w:type="dxa"/>
            <w:vAlign w:val="bottom"/>
            <w:gridSpan w:val="4"/>
          </w:tcPr>
          <w:p>
            <w:pPr>
              <w:ind w:left="80"/>
              <w:spacing w:after="0" w:line="127" w:lineRule="exact"/>
              <w:rPr>
                <w:sz w:val="20"/>
                <w:szCs w:val="20"/>
                <w:color w:val="auto"/>
              </w:rPr>
            </w:pPr>
            <w:r>
              <w:rPr>
                <w:rFonts w:ascii="Arial" w:cs="Arial" w:eastAsia="Arial" w:hAnsi="Arial"/>
                <w:sz w:val="12"/>
                <w:szCs w:val="12"/>
                <w:b w:val="1"/>
                <w:bCs w:val="1"/>
                <w:color w:val="auto"/>
              </w:rPr>
              <w:t>Disposed Of (D) (Instr. 3, 4 and 5)</w:t>
            </w:r>
          </w:p>
        </w:tc>
        <w:tc>
          <w:tcPr>
            <w:tcW w:w="720" w:type="dxa"/>
            <w:vAlign w:val="bottom"/>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980" w:type="dxa"/>
            <w:vAlign w:val="bottom"/>
            <w:gridSpan w:val="2"/>
          </w:tcPr>
          <w:p>
            <w:pPr>
              <w:spacing w:after="0" w:line="127"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720" w:type="dxa"/>
            <w:vAlign w:val="bottom"/>
            <w:gridSpan w:val="2"/>
          </w:tcPr>
          <w:p>
            <w:pPr>
              <w:ind w:left="70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Beneficially</w:t>
            </w:r>
          </w:p>
        </w:tc>
        <w:tc>
          <w:tcPr>
            <w:tcW w:w="54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9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2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4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00"/>
              <w:spacing w:after="0" w:line="130"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9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8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7"/>
                <w:szCs w:val="7"/>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9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00" w:type="dxa"/>
            <w:vAlign w:val="bottom"/>
            <w:tcBorders>
              <w:bottom w:val="single" w:sz="8" w:color="2C2C2C"/>
            </w:tcBorders>
            <w:gridSpan w:val="3"/>
          </w:tcPr>
          <w:p>
            <w:pPr>
              <w:spacing w:after="0"/>
              <w:rPr>
                <w:sz w:val="4"/>
                <w:szCs w:val="4"/>
                <w:color w:val="auto"/>
              </w:rPr>
            </w:pPr>
          </w:p>
        </w:tc>
        <w:tc>
          <w:tcPr>
            <w:tcW w:w="172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7"/>
        </w:trPr>
        <w:tc>
          <w:tcPr>
            <w:tcW w:w="20" w:type="dxa"/>
            <w:vAlign w:val="bottom"/>
          </w:tcPr>
          <w:p>
            <w:pPr>
              <w:spacing w:after="0"/>
              <w:rPr>
                <w:sz w:val="24"/>
                <w:szCs w:val="24"/>
                <w:color w:val="auto"/>
              </w:rPr>
            </w:pPr>
          </w:p>
        </w:tc>
        <w:tc>
          <w:tcPr>
            <w:tcW w:w="28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Shares (restricted)</w:t>
            </w:r>
          </w:p>
        </w:tc>
        <w:tc>
          <w:tcPr>
            <w:tcW w:w="1720" w:type="dxa"/>
            <w:vAlign w:val="bottom"/>
            <w:tcBorders>
              <w:bottom w:val="single" w:sz="8" w:color="2C2C2C"/>
            </w:tcBorders>
            <w:gridSpan w:val="2"/>
          </w:tcPr>
          <w:p>
            <w:pPr>
              <w:ind w:left="800"/>
              <w:spacing w:after="0"/>
              <w:rPr>
                <w:sz w:val="20"/>
                <w:szCs w:val="20"/>
                <w:color w:val="auto"/>
              </w:rPr>
            </w:pPr>
            <w:r>
              <w:rPr>
                <w:rFonts w:ascii="Arial" w:cs="Arial" w:eastAsia="Arial" w:hAnsi="Arial"/>
                <w:sz w:val="17"/>
                <w:szCs w:val="17"/>
                <w:color w:val="0000FF"/>
              </w:rPr>
              <w:t>01/20/2007</w:t>
            </w:r>
          </w:p>
        </w:tc>
        <w:tc>
          <w:tcPr>
            <w:tcW w:w="1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6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50,000</w:t>
            </w:r>
            <w:r>
              <w:rPr>
                <w:rFonts w:ascii="Arial" w:cs="Arial" w:eastAsia="Arial" w:hAnsi="Arial"/>
                <w:sz w:val="21"/>
                <w:szCs w:val="21"/>
                <w:color w:val="008000"/>
                <w:vertAlign w:val="superscript"/>
              </w:rPr>
              <w:t>(1)</w:t>
            </w:r>
          </w:p>
        </w:tc>
        <w:tc>
          <w:tcPr>
            <w:tcW w:w="6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A</w:t>
            </w:r>
          </w:p>
        </w:tc>
        <w:tc>
          <w:tcPr>
            <w:tcW w:w="62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50,000</w:t>
            </w:r>
          </w:p>
        </w:tc>
        <w:tc>
          <w:tcPr>
            <w:tcW w:w="3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4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74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0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60" w:type="dxa"/>
            <w:vAlign w:val="bottom"/>
            <w:gridSpan w:val="2"/>
          </w:tcPr>
          <w:p>
            <w:pPr>
              <w:jc w:val="center"/>
              <w:spacing w:after="0"/>
              <w:rPr>
                <w:sz w:val="20"/>
                <w:szCs w:val="20"/>
                <w:color w:val="auto"/>
              </w:rPr>
            </w:pPr>
            <w:r>
              <w:rPr>
                <w:rFonts w:ascii="Arial" w:cs="Arial" w:eastAsia="Arial" w:hAnsi="Arial"/>
                <w:sz w:val="17"/>
                <w:szCs w:val="17"/>
                <w:color w:val="0000FF"/>
                <w:w w:val="92"/>
              </w:rPr>
              <w:t>10,834</w:t>
            </w:r>
          </w:p>
        </w:tc>
        <w:tc>
          <w:tcPr>
            <w:tcW w:w="320" w:type="dxa"/>
            <w:vAlign w:val="bottom"/>
          </w:tcPr>
          <w:p>
            <w:pPr>
              <w:spacing w:after="0"/>
              <w:rPr>
                <w:sz w:val="22"/>
                <w:szCs w:val="22"/>
                <w:color w:val="auto"/>
              </w:rPr>
            </w:pPr>
          </w:p>
        </w:tc>
        <w:tc>
          <w:tcPr>
            <w:tcW w:w="660" w:type="dxa"/>
            <w:vAlign w:val="bottom"/>
          </w:tcPr>
          <w:p>
            <w:pPr>
              <w:ind w:left="40"/>
              <w:spacing w:after="0"/>
              <w:rPr>
                <w:sz w:val="20"/>
                <w:szCs w:val="20"/>
                <w:color w:val="auto"/>
              </w:rPr>
            </w:pPr>
            <w:r>
              <w:rPr>
                <w:rFonts w:ascii="Arial" w:cs="Arial" w:eastAsia="Arial" w:hAnsi="Arial"/>
                <w:sz w:val="17"/>
                <w:szCs w:val="17"/>
                <w:color w:val="0000FF"/>
              </w:rPr>
              <w:t>D</w:t>
            </w: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740" w:type="dxa"/>
            <w:vAlign w:val="bottom"/>
            <w:tcBorders>
              <w:bottom w:val="single" w:sz="8" w:color="2C2C2C"/>
            </w:tcBorders>
            <w:gridSpan w:val="2"/>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0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74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0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60" w:type="dxa"/>
            <w:vAlign w:val="bottom"/>
            <w:gridSpan w:val="2"/>
          </w:tcPr>
          <w:p>
            <w:pPr>
              <w:jc w:val="center"/>
              <w:ind w:right="20"/>
              <w:spacing w:after="0"/>
              <w:rPr>
                <w:sz w:val="20"/>
                <w:szCs w:val="20"/>
                <w:color w:val="auto"/>
              </w:rPr>
            </w:pPr>
            <w:r>
              <w:rPr>
                <w:rFonts w:ascii="Arial" w:cs="Arial" w:eastAsia="Arial" w:hAnsi="Arial"/>
                <w:sz w:val="17"/>
                <w:szCs w:val="17"/>
                <w:color w:val="0000FF"/>
                <w:w w:val="89"/>
              </w:rPr>
              <w:t>4,615</w:t>
            </w:r>
          </w:p>
        </w:tc>
        <w:tc>
          <w:tcPr>
            <w:tcW w:w="32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wife</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740" w:type="dxa"/>
            <w:vAlign w:val="bottom"/>
            <w:tcBorders>
              <w:bottom w:val="single" w:sz="8" w:color="2C2C2C"/>
            </w:tcBorders>
            <w:gridSpan w:val="2"/>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0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74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0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20" w:type="dxa"/>
            <w:vAlign w:val="bottom"/>
          </w:tcPr>
          <w:p>
            <w:pPr>
              <w:jc w:val="center"/>
              <w:ind w:left="412"/>
              <w:spacing w:after="0"/>
              <w:rPr>
                <w:sz w:val="20"/>
                <w:szCs w:val="20"/>
                <w:color w:val="auto"/>
              </w:rPr>
            </w:pPr>
            <w:r>
              <w:rPr>
                <w:rFonts w:ascii="Arial" w:cs="Arial" w:eastAsia="Arial" w:hAnsi="Arial"/>
                <w:sz w:val="17"/>
                <w:szCs w:val="17"/>
                <w:color w:val="0000FF"/>
                <w:w w:val="84"/>
              </w:rPr>
              <w:t>100</w:t>
            </w:r>
          </w:p>
        </w:tc>
        <w:tc>
          <w:tcPr>
            <w:tcW w:w="5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son</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0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Grantor</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174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0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60" w:type="dxa"/>
            <w:vAlign w:val="bottom"/>
            <w:gridSpan w:val="2"/>
          </w:tcPr>
          <w:p>
            <w:pPr>
              <w:jc w:val="center"/>
              <w:ind w:right="20"/>
              <w:spacing w:after="0"/>
              <w:rPr>
                <w:sz w:val="20"/>
                <w:szCs w:val="20"/>
                <w:color w:val="auto"/>
              </w:rPr>
            </w:pPr>
            <w:r>
              <w:rPr>
                <w:rFonts w:ascii="Arial" w:cs="Arial" w:eastAsia="Arial" w:hAnsi="Arial"/>
                <w:sz w:val="17"/>
                <w:szCs w:val="17"/>
                <w:color w:val="0000FF"/>
                <w:w w:val="89"/>
              </w:rPr>
              <w:t>5,000</w:t>
            </w:r>
          </w:p>
        </w:tc>
        <w:tc>
          <w:tcPr>
            <w:tcW w:w="320" w:type="dxa"/>
            <w:vAlign w:val="bottom"/>
          </w:tcPr>
          <w:p>
            <w:pPr>
              <w:spacing w:after="0"/>
              <w:rPr>
                <w:sz w:val="18"/>
                <w:szCs w:val="18"/>
                <w:color w:val="auto"/>
              </w:rPr>
            </w:pPr>
          </w:p>
        </w:tc>
        <w:tc>
          <w:tcPr>
            <w:tcW w:w="660" w:type="dxa"/>
            <w:vAlign w:val="bottom"/>
          </w:tcPr>
          <w:p>
            <w:pPr>
              <w:ind w:left="8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Retained</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Annuity</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740" w:type="dxa"/>
            <w:vAlign w:val="bottom"/>
            <w:tcBorders>
              <w:bottom w:val="single" w:sz="8" w:color="2C2C2C"/>
            </w:tcBorders>
            <w:gridSpan w:val="2"/>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0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74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0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60" w:type="dxa"/>
            <w:vAlign w:val="bottom"/>
            <w:gridSpan w:val="2"/>
          </w:tcPr>
          <w:p>
            <w:pPr>
              <w:jc w:val="center"/>
              <w:ind w:right="20"/>
              <w:spacing w:after="0"/>
              <w:rPr>
                <w:sz w:val="20"/>
                <w:szCs w:val="20"/>
                <w:color w:val="auto"/>
              </w:rPr>
            </w:pPr>
            <w:r>
              <w:rPr>
                <w:rFonts w:ascii="Arial" w:cs="Arial" w:eastAsia="Arial" w:hAnsi="Arial"/>
                <w:sz w:val="17"/>
                <w:szCs w:val="17"/>
                <w:color w:val="0000FF"/>
                <w:w w:val="89"/>
              </w:rPr>
              <w:t>4,230</w:t>
            </w:r>
          </w:p>
        </w:tc>
        <w:tc>
          <w:tcPr>
            <w:tcW w:w="32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IRA</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0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174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Shares</w:t>
            </w:r>
          </w:p>
        </w:tc>
        <w:tc>
          <w:tcPr>
            <w:tcW w:w="10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vMerge w:val="restart"/>
          </w:tcPr>
          <w:p>
            <w:pPr>
              <w:jc w:val="center"/>
              <w:ind w:left="412"/>
              <w:spacing w:after="0"/>
              <w:rPr>
                <w:sz w:val="20"/>
                <w:szCs w:val="20"/>
                <w:color w:val="auto"/>
              </w:rPr>
            </w:pPr>
            <w:r>
              <w:rPr>
                <w:rFonts w:ascii="Arial" w:cs="Arial" w:eastAsia="Arial" w:hAnsi="Arial"/>
                <w:sz w:val="17"/>
                <w:szCs w:val="17"/>
                <w:color w:val="0000FF"/>
                <w:w w:val="84"/>
              </w:rPr>
              <w:t>13</w:t>
            </w:r>
          </w:p>
        </w:tc>
        <w:tc>
          <w:tcPr>
            <w:tcW w:w="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740" w:type="dxa"/>
            <w:vAlign w:val="bottom"/>
            <w:gridSpan w:val="2"/>
            <w:vMerge w:val="continue"/>
          </w:tcPr>
          <w:p>
            <w:pPr>
              <w:spacing w:after="0"/>
              <w:rPr>
                <w:sz w:val="9"/>
                <w:szCs w:val="9"/>
                <w:color w:val="auto"/>
              </w:rPr>
            </w:pPr>
          </w:p>
        </w:tc>
        <w:tc>
          <w:tcPr>
            <w:tcW w:w="10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9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tcPr>
          <w:p>
            <w:pPr>
              <w:spacing w:after="0"/>
              <w:rPr>
                <w:sz w:val="9"/>
                <w:szCs w:val="9"/>
                <w:color w:val="auto"/>
              </w:rPr>
            </w:pPr>
          </w:p>
        </w:tc>
        <w:tc>
          <w:tcPr>
            <w:tcW w:w="8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6640" w:type="dxa"/>
            <w:vAlign w:val="bottom"/>
            <w:tcBorders>
              <w:bottom w:val="single" w:sz="8" w:color="2C2C2C"/>
            </w:tcBorders>
            <w:gridSpan w:val="10"/>
          </w:tcPr>
          <w:p>
            <w:pPr>
              <w:spacing w:after="0"/>
              <w:rPr>
                <w:sz w:val="8"/>
                <w:szCs w:val="8"/>
                <w:color w:val="auto"/>
              </w:rPr>
            </w:pPr>
          </w:p>
        </w:tc>
        <w:tc>
          <w:tcPr>
            <w:tcW w:w="760" w:type="dxa"/>
            <w:vAlign w:val="bottom"/>
            <w:tcBorders>
              <w:bottom w:val="single" w:sz="8" w:color="2C2C2C"/>
            </w:tcBorders>
            <w:gridSpan w:val="2"/>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920" w:type="dxa"/>
            <w:vAlign w:val="bottom"/>
            <w:tcBorders>
              <w:top w:val="single" w:sz="8" w:color="2C2C2C"/>
            </w:tcBorders>
          </w:tcPr>
          <w:p>
            <w:pPr>
              <w:spacing w:after="0"/>
              <w:rPr>
                <w:sz w:val="18"/>
                <w:szCs w:val="18"/>
                <w:color w:val="auto"/>
              </w:rPr>
            </w:pPr>
          </w:p>
        </w:tc>
        <w:tc>
          <w:tcPr>
            <w:tcW w:w="820" w:type="dxa"/>
            <w:vAlign w:val="bottom"/>
            <w:tcBorders>
              <w:top w:val="single" w:sz="8" w:color="2C2C2C"/>
            </w:tcBorders>
          </w:tcPr>
          <w:p>
            <w:pPr>
              <w:spacing w:after="0"/>
              <w:rPr>
                <w:sz w:val="18"/>
                <w:szCs w:val="18"/>
                <w:color w:val="auto"/>
              </w:rPr>
            </w:pPr>
          </w:p>
        </w:tc>
        <w:tc>
          <w:tcPr>
            <w:tcW w:w="7400" w:type="dxa"/>
            <w:vAlign w:val="bottom"/>
            <w:tcBorders>
              <w:top w:val="single" w:sz="8" w:color="2C2C2C"/>
            </w:tcBorders>
            <w:gridSpan w:val="12"/>
          </w:tcPr>
          <w:p>
            <w:pPr>
              <w:ind w:left="9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40" w:type="dxa"/>
            <w:vAlign w:val="bottom"/>
            <w:tcBorders>
              <w:top w:val="single" w:sz="8" w:color="2C2C2C"/>
            </w:tcBorders>
          </w:tcPr>
          <w:p>
            <w:pPr>
              <w:spacing w:after="0"/>
              <w:rPr>
                <w:sz w:val="18"/>
                <w:szCs w:val="18"/>
                <w:color w:val="auto"/>
              </w:rPr>
            </w:pPr>
          </w:p>
        </w:tc>
        <w:tc>
          <w:tcPr>
            <w:tcW w:w="32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620" w:type="dxa"/>
            <w:vAlign w:val="bottom"/>
            <w:gridSpan w:val="10"/>
          </w:tcPr>
          <w:p>
            <w:pPr>
              <w:ind w:left="6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60" w:type="dxa"/>
            <w:vAlign w:val="bottom"/>
          </w:tcPr>
          <w:p>
            <w:pPr>
              <w:ind w:left="4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9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 of</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9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Conversion</w:t>
            </w:r>
          </w:p>
        </w:tc>
        <w:tc>
          <w:tcPr>
            <w:tcW w:w="10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4"/>
              </w:rPr>
              <w:t>Derivative</w:t>
            </w:r>
          </w:p>
        </w:tc>
        <w:tc>
          <w:tcPr>
            <w:tcW w:w="280" w:type="dxa"/>
            <w:vAlign w:val="bottom"/>
          </w:tcPr>
          <w:p>
            <w:pPr>
              <w:spacing w:after="0"/>
              <w:rPr>
                <w:sz w:val="11"/>
                <w:szCs w:val="11"/>
                <w:color w:val="auto"/>
              </w:rPr>
            </w:pPr>
          </w:p>
        </w:tc>
        <w:tc>
          <w:tcPr>
            <w:tcW w:w="15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9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Exercise</w:t>
            </w:r>
          </w:p>
        </w:tc>
        <w:tc>
          <w:tcPr>
            <w:tcW w:w="10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4"/>
              </w:rPr>
              <w:t>Securities</w:t>
            </w:r>
          </w:p>
        </w:tc>
        <w:tc>
          <w:tcPr>
            <w:tcW w:w="280" w:type="dxa"/>
            <w:vAlign w:val="bottom"/>
          </w:tcPr>
          <w:p>
            <w:pPr>
              <w:spacing w:after="0"/>
              <w:rPr>
                <w:sz w:val="11"/>
                <w:szCs w:val="11"/>
                <w:color w:val="auto"/>
              </w:rPr>
            </w:pPr>
          </w:p>
        </w:tc>
        <w:tc>
          <w:tcPr>
            <w:tcW w:w="15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9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9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 (A)</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or 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or Indirect</w:t>
            </w:r>
          </w:p>
        </w:tc>
        <w:tc>
          <w:tcPr>
            <w:tcW w:w="840" w:type="dxa"/>
            <w:vAlign w:val="bottom"/>
            <w:gridSpan w:val="3"/>
          </w:tcPr>
          <w:p>
            <w:pPr>
              <w:ind w:left="1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150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w w:val="98"/>
              </w:rPr>
              <w:t>Reported</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9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60" w:type="dxa"/>
            <w:vAlign w:val="bottom"/>
            <w:gridSpan w:val="2"/>
            <w:vMerge w:val="restart"/>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1"/>
                <w:szCs w:val="11"/>
                <w:color w:val="auto"/>
              </w:rPr>
            </w:pP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6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of Shares</w:t>
            </w: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920" w:type="dxa"/>
            <w:vAlign w:val="bottom"/>
          </w:tcPr>
          <w:p>
            <w:pPr>
              <w:ind w:left="60"/>
              <w:spacing w:after="0"/>
              <w:rPr>
                <w:sz w:val="20"/>
                <w:szCs w:val="20"/>
                <w:color w:val="auto"/>
              </w:rPr>
            </w:pPr>
            <w:r>
              <w:rPr>
                <w:rFonts w:ascii="Arial" w:cs="Arial" w:eastAsia="Arial" w:hAnsi="Arial"/>
                <w:sz w:val="13"/>
                <w:szCs w:val="13"/>
                <w:color w:val="0000FF"/>
              </w:rPr>
              <w:t>Phantom</w:t>
            </w:r>
          </w:p>
        </w:tc>
        <w:tc>
          <w:tcPr>
            <w:tcW w:w="8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920" w:type="dxa"/>
            <w:vAlign w:val="bottom"/>
          </w:tcPr>
          <w:p>
            <w:pPr>
              <w:ind w:left="60"/>
              <w:spacing w:after="0" w:line="143" w:lineRule="exact"/>
              <w:rPr>
                <w:sz w:val="20"/>
                <w:szCs w:val="20"/>
                <w:color w:val="auto"/>
              </w:rPr>
            </w:pPr>
            <w:r>
              <w:rPr>
                <w:rFonts w:ascii="Arial" w:cs="Arial" w:eastAsia="Arial" w:hAnsi="Arial"/>
                <w:sz w:val="13"/>
                <w:szCs w:val="13"/>
                <w:color w:val="0000FF"/>
              </w:rPr>
              <w:t>Shares</w:t>
            </w:r>
          </w:p>
        </w:tc>
        <w:tc>
          <w:tcPr>
            <w:tcW w:w="820" w:type="dxa"/>
            <w:vAlign w:val="bottom"/>
            <w:vMerge w:val="restart"/>
          </w:tcPr>
          <w:p>
            <w:pPr>
              <w:jc w:val="right"/>
              <w:ind w:right="302"/>
              <w:spacing w:after="0"/>
              <w:rPr>
                <w:sz w:val="20"/>
                <w:szCs w:val="20"/>
                <w:color w:val="auto"/>
              </w:rPr>
            </w:pPr>
            <w:r>
              <w:rPr>
                <w:rFonts w:ascii="Arial" w:cs="Arial" w:eastAsia="Arial" w:hAnsi="Arial"/>
                <w:sz w:val="11"/>
                <w:szCs w:val="11"/>
                <w:color w:val="008000"/>
              </w:rPr>
              <w:t>(2)</w:t>
            </w: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vMerge w:val="restart"/>
          </w:tcPr>
          <w:p>
            <w:pPr>
              <w:ind w:left="300"/>
              <w:spacing w:after="0"/>
              <w:rPr>
                <w:sz w:val="20"/>
                <w:szCs w:val="20"/>
                <w:color w:val="auto"/>
              </w:rPr>
            </w:pPr>
            <w:r>
              <w:rPr>
                <w:rFonts w:ascii="Arial" w:cs="Arial" w:eastAsia="Arial" w:hAnsi="Arial"/>
                <w:sz w:val="11"/>
                <w:szCs w:val="11"/>
                <w:color w:val="008000"/>
              </w:rPr>
              <w:t>(3)</w:t>
            </w:r>
          </w:p>
        </w:tc>
        <w:tc>
          <w:tcPr>
            <w:tcW w:w="760" w:type="dxa"/>
            <w:vAlign w:val="bottom"/>
            <w:vMerge w:val="restart"/>
          </w:tcPr>
          <w:p>
            <w:pPr>
              <w:jc w:val="right"/>
              <w:ind w:right="298"/>
              <w:spacing w:after="0"/>
              <w:rPr>
                <w:sz w:val="20"/>
                <w:szCs w:val="20"/>
                <w:color w:val="auto"/>
              </w:rPr>
            </w:pPr>
            <w:r>
              <w:rPr>
                <w:rFonts w:ascii="Arial" w:cs="Arial" w:eastAsia="Arial" w:hAnsi="Arial"/>
                <w:sz w:val="11"/>
                <w:szCs w:val="11"/>
                <w:color w:val="008000"/>
              </w:rPr>
              <w:t>(3)</w:t>
            </w:r>
          </w:p>
        </w:tc>
        <w:tc>
          <w:tcPr>
            <w:tcW w:w="620" w:type="dxa"/>
            <w:vAlign w:val="bottom"/>
          </w:tcPr>
          <w:p>
            <w:pPr>
              <w:spacing w:after="0" w:line="143" w:lineRule="exact"/>
              <w:rPr>
                <w:sz w:val="20"/>
                <w:szCs w:val="20"/>
                <w:color w:val="auto"/>
              </w:rPr>
            </w:pPr>
            <w:r>
              <w:rPr>
                <w:rFonts w:ascii="Arial" w:cs="Arial" w:eastAsia="Arial" w:hAnsi="Arial"/>
                <w:sz w:val="13"/>
                <w:szCs w:val="13"/>
                <w:color w:val="0000FF"/>
              </w:rPr>
              <w:t>Common</w:t>
            </w:r>
          </w:p>
        </w:tc>
        <w:tc>
          <w:tcPr>
            <w:tcW w:w="620" w:type="dxa"/>
            <w:vAlign w:val="bottom"/>
            <w:vMerge w:val="restart"/>
          </w:tcPr>
          <w:p>
            <w:pPr>
              <w:jc w:val="right"/>
              <w:ind w:right="232"/>
              <w:spacing w:after="0"/>
              <w:rPr>
                <w:sz w:val="20"/>
                <w:szCs w:val="20"/>
                <w:color w:val="auto"/>
              </w:rPr>
            </w:pPr>
            <w:r>
              <w:rPr>
                <w:rFonts w:ascii="Arial" w:cs="Arial" w:eastAsia="Arial" w:hAnsi="Arial"/>
                <w:sz w:val="17"/>
                <w:szCs w:val="17"/>
                <w:color w:val="0000FF"/>
              </w:rPr>
              <w:t>0</w:t>
            </w: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60" w:type="dxa"/>
            <w:vAlign w:val="bottom"/>
            <w:gridSpan w:val="2"/>
            <w:vMerge w:val="restart"/>
          </w:tcPr>
          <w:p>
            <w:pPr>
              <w:jc w:val="right"/>
              <w:ind w:right="222"/>
              <w:spacing w:after="0"/>
              <w:rPr>
                <w:sz w:val="20"/>
                <w:szCs w:val="20"/>
                <w:color w:val="auto"/>
              </w:rPr>
            </w:pPr>
            <w:r>
              <w:rPr>
                <w:rFonts w:ascii="Arial" w:cs="Arial" w:eastAsia="Arial" w:hAnsi="Arial"/>
                <w:sz w:val="13"/>
                <w:szCs w:val="13"/>
                <w:color w:val="0000FF"/>
              </w:rPr>
              <w:t>20,824</w:t>
            </w:r>
          </w:p>
        </w:tc>
        <w:tc>
          <w:tcPr>
            <w:tcW w:w="66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92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(Deferred</w:t>
            </w:r>
          </w:p>
        </w:tc>
        <w:tc>
          <w:tcPr>
            <w:tcW w:w="82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620" w:type="dxa"/>
            <w:vAlign w:val="bottom"/>
            <w:vMerge w:val="restart"/>
          </w:tcPr>
          <w:p>
            <w:pPr>
              <w:ind w:left="80"/>
              <w:spacing w:after="0" w:line="143" w:lineRule="exact"/>
              <w:rPr>
                <w:sz w:val="20"/>
                <w:szCs w:val="20"/>
                <w:color w:val="auto"/>
              </w:rPr>
            </w:pPr>
            <w:r>
              <w:rPr>
                <w:rFonts w:ascii="Arial" w:cs="Arial" w:eastAsia="Arial" w:hAnsi="Arial"/>
                <w:sz w:val="13"/>
                <w:szCs w:val="13"/>
                <w:color w:val="0000FF"/>
              </w:rPr>
              <w:t>Shares</w:t>
            </w:r>
          </w:p>
        </w:tc>
        <w:tc>
          <w:tcPr>
            <w:tcW w:w="6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920" w:type="dxa"/>
            <w:vAlign w:val="bottom"/>
            <w:vMerge w:val="continue"/>
          </w:tcPr>
          <w:p>
            <w:pPr>
              <w:spacing w:after="0"/>
              <w:rPr>
                <w:sz w:val="2"/>
                <w:szCs w:val="2"/>
                <w:color w:val="auto"/>
              </w:rPr>
            </w:pPr>
          </w:p>
        </w:tc>
        <w:tc>
          <w:tcPr>
            <w:tcW w:w="8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760" w:type="dxa"/>
            <w:vAlign w:val="bottom"/>
          </w:tcPr>
          <w:p>
            <w:pPr>
              <w:spacing w:after="0"/>
              <w:rPr>
                <w:sz w:val="2"/>
                <w:szCs w:val="2"/>
                <w:color w:val="auto"/>
              </w:rPr>
            </w:pPr>
          </w:p>
        </w:tc>
        <w:tc>
          <w:tcPr>
            <w:tcW w:w="620" w:type="dxa"/>
            <w:vAlign w:val="bottom"/>
            <w:vMerge w:val="continue"/>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tcPr>
          <w:p>
            <w:pPr>
              <w:spacing w:after="0"/>
              <w:rPr>
                <w:sz w:val="14"/>
                <w:szCs w:val="14"/>
                <w:color w:val="auto"/>
              </w:rPr>
            </w:pPr>
          </w:p>
        </w:tc>
        <w:tc>
          <w:tcPr>
            <w:tcW w:w="920" w:type="dxa"/>
            <w:vAlign w:val="bottom"/>
          </w:tcPr>
          <w:p>
            <w:pPr>
              <w:ind w:left="60"/>
              <w:spacing w:after="0"/>
              <w:rPr>
                <w:sz w:val="20"/>
                <w:szCs w:val="20"/>
                <w:color w:val="auto"/>
              </w:rPr>
            </w:pPr>
            <w:r>
              <w:rPr>
                <w:rFonts w:ascii="Arial" w:cs="Arial" w:eastAsia="Arial" w:hAnsi="Arial"/>
                <w:sz w:val="13"/>
                <w:szCs w:val="13"/>
                <w:color w:val="0000FF"/>
                <w:w w:val="95"/>
              </w:rPr>
              <w:t>Compensation)</w:t>
            </w:r>
          </w:p>
        </w:tc>
        <w:tc>
          <w:tcPr>
            <w:tcW w:w="8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920" w:type="dxa"/>
            <w:vAlign w:val="bottom"/>
          </w:tcPr>
          <w:p>
            <w:pPr>
              <w:ind w:left="60"/>
              <w:spacing w:after="0"/>
              <w:rPr>
                <w:sz w:val="20"/>
                <w:szCs w:val="20"/>
                <w:color w:val="auto"/>
              </w:rPr>
            </w:pPr>
            <w:r>
              <w:rPr>
                <w:rFonts w:ascii="Arial" w:cs="Arial" w:eastAsia="Arial" w:hAnsi="Arial"/>
                <w:sz w:val="13"/>
                <w:szCs w:val="13"/>
                <w:color w:val="0000FF"/>
              </w:rPr>
              <w:t>Common</w:t>
            </w:r>
          </w:p>
        </w:tc>
        <w:tc>
          <w:tcPr>
            <w:tcW w:w="820" w:type="dxa"/>
            <w:vAlign w:val="bottom"/>
          </w:tcPr>
          <w:p>
            <w:pPr>
              <w:jc w:val="center"/>
              <w:ind w:right="142"/>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650</w:t>
            </w:r>
            <w:r>
              <w:rPr>
                <w:rFonts w:ascii="Arial" w:cs="Arial" w:eastAsia="Arial" w:hAnsi="Arial"/>
                <w:sz w:val="21"/>
                <w:szCs w:val="21"/>
                <w:color w:val="008000"/>
                <w:vertAlign w:val="superscript"/>
              </w:rPr>
              <w:t>(4)</w:t>
            </w:r>
          </w:p>
        </w:tc>
        <w:tc>
          <w:tcPr>
            <w:tcW w:w="1060" w:type="dxa"/>
            <w:vAlign w:val="bottom"/>
          </w:tcPr>
          <w:p>
            <w:pPr>
              <w:ind w:left="220"/>
              <w:spacing w:after="0"/>
              <w:rPr>
                <w:sz w:val="20"/>
                <w:szCs w:val="20"/>
                <w:color w:val="auto"/>
              </w:rPr>
            </w:pPr>
            <w:r>
              <w:rPr>
                <w:rFonts w:ascii="Arial" w:cs="Arial" w:eastAsia="Arial" w:hAnsi="Arial"/>
                <w:sz w:val="13"/>
                <w:szCs w:val="13"/>
                <w:color w:val="0000FF"/>
              </w:rPr>
              <w:t>01/20/2007</w:t>
            </w:r>
          </w:p>
        </w:tc>
        <w:tc>
          <w:tcPr>
            <w:tcW w:w="1080" w:type="dxa"/>
            <w:vAlign w:val="bottom"/>
          </w:tcPr>
          <w:p>
            <w:pPr>
              <w:spacing w:after="0"/>
              <w:rPr>
                <w:sz w:val="21"/>
                <w:szCs w:val="21"/>
                <w:color w:val="auto"/>
              </w:rPr>
            </w:pPr>
          </w:p>
        </w:tc>
        <w:tc>
          <w:tcPr>
            <w:tcW w:w="640" w:type="dxa"/>
            <w:vAlign w:val="bottom"/>
          </w:tcPr>
          <w:p>
            <w:pPr>
              <w:ind w:left="180"/>
              <w:spacing w:after="0"/>
              <w:rPr>
                <w:sz w:val="20"/>
                <w:szCs w:val="20"/>
                <w:color w:val="auto"/>
              </w:rPr>
            </w:pPr>
            <w:r>
              <w:rPr>
                <w:rFonts w:ascii="Arial" w:cs="Arial" w:eastAsia="Arial" w:hAnsi="Arial"/>
                <w:sz w:val="13"/>
                <w:szCs w:val="13"/>
                <w:color w:val="0000FF"/>
              </w:rPr>
              <w:t>A</w:t>
            </w:r>
          </w:p>
        </w:tc>
        <w:tc>
          <w:tcPr>
            <w:tcW w:w="160" w:type="dxa"/>
            <w:vAlign w:val="bottom"/>
          </w:tcPr>
          <w:p>
            <w:pPr>
              <w:spacing w:after="0"/>
              <w:rPr>
                <w:sz w:val="21"/>
                <w:szCs w:val="21"/>
                <w:color w:val="auto"/>
              </w:rPr>
            </w:pPr>
          </w:p>
        </w:tc>
        <w:tc>
          <w:tcPr>
            <w:tcW w:w="640" w:type="dxa"/>
            <w:vAlign w:val="bottom"/>
          </w:tcPr>
          <w:p>
            <w:pPr>
              <w:ind w:left="100"/>
              <w:spacing w:after="0"/>
              <w:rPr>
                <w:sz w:val="20"/>
                <w:szCs w:val="20"/>
                <w:color w:val="auto"/>
              </w:rPr>
            </w:pPr>
            <w:r>
              <w:rPr>
                <w:rFonts w:ascii="Arial" w:cs="Arial" w:eastAsia="Arial" w:hAnsi="Arial"/>
                <w:sz w:val="13"/>
                <w:szCs w:val="13"/>
                <w:color w:val="0000FF"/>
              </w:rPr>
              <w:t>200,000</w:t>
            </w:r>
          </w:p>
        </w:tc>
        <w:tc>
          <w:tcPr>
            <w:tcW w:w="280" w:type="dxa"/>
            <w:vAlign w:val="bottom"/>
          </w:tcPr>
          <w:p>
            <w:pPr>
              <w:spacing w:after="0"/>
              <w:rPr>
                <w:sz w:val="21"/>
                <w:szCs w:val="21"/>
                <w:color w:val="auto"/>
              </w:rPr>
            </w:pPr>
          </w:p>
        </w:tc>
        <w:tc>
          <w:tcPr>
            <w:tcW w:w="780" w:type="dxa"/>
            <w:vAlign w:val="bottom"/>
          </w:tcPr>
          <w:p>
            <w:pPr>
              <w:ind w:left="300"/>
              <w:spacing w:after="0"/>
              <w:rPr>
                <w:sz w:val="20"/>
                <w:szCs w:val="20"/>
                <w:color w:val="auto"/>
              </w:rPr>
            </w:pPr>
            <w:r>
              <w:rPr>
                <w:rFonts w:ascii="Arial" w:cs="Arial" w:eastAsia="Arial" w:hAnsi="Arial"/>
                <w:sz w:val="11"/>
                <w:szCs w:val="11"/>
                <w:color w:val="008000"/>
              </w:rPr>
              <w:t>(5)</w:t>
            </w:r>
          </w:p>
        </w:tc>
        <w:tc>
          <w:tcPr>
            <w:tcW w:w="760" w:type="dxa"/>
            <w:vAlign w:val="bottom"/>
          </w:tcPr>
          <w:p>
            <w:pPr>
              <w:jc w:val="right"/>
              <w:ind w:right="78"/>
              <w:spacing w:after="0"/>
              <w:rPr>
                <w:sz w:val="20"/>
                <w:szCs w:val="20"/>
                <w:color w:val="auto"/>
              </w:rPr>
            </w:pPr>
            <w:r>
              <w:rPr>
                <w:rFonts w:ascii="Arial" w:cs="Arial" w:eastAsia="Arial" w:hAnsi="Arial"/>
                <w:sz w:val="13"/>
                <w:szCs w:val="13"/>
                <w:color w:val="0000FF"/>
                <w:w w:val="92"/>
              </w:rPr>
              <w:t>01/19/2014</w:t>
            </w:r>
          </w:p>
        </w:tc>
        <w:tc>
          <w:tcPr>
            <w:tcW w:w="620" w:type="dxa"/>
            <w:vAlign w:val="bottom"/>
          </w:tcPr>
          <w:p>
            <w:pPr>
              <w:spacing w:after="0"/>
              <w:rPr>
                <w:sz w:val="20"/>
                <w:szCs w:val="20"/>
                <w:color w:val="auto"/>
              </w:rPr>
            </w:pPr>
            <w:r>
              <w:rPr>
                <w:rFonts w:ascii="Arial" w:cs="Arial" w:eastAsia="Arial" w:hAnsi="Arial"/>
                <w:sz w:val="13"/>
                <w:szCs w:val="13"/>
                <w:color w:val="0000FF"/>
              </w:rPr>
              <w:t>Common</w:t>
            </w:r>
          </w:p>
        </w:tc>
        <w:tc>
          <w:tcPr>
            <w:tcW w:w="620" w:type="dxa"/>
            <w:vAlign w:val="bottom"/>
          </w:tcPr>
          <w:p>
            <w:pPr>
              <w:jc w:val="right"/>
              <w:spacing w:after="0"/>
              <w:rPr>
                <w:sz w:val="20"/>
                <w:szCs w:val="20"/>
                <w:color w:val="auto"/>
              </w:rPr>
            </w:pPr>
            <w:r>
              <w:rPr>
                <w:rFonts w:ascii="Arial" w:cs="Arial" w:eastAsia="Arial" w:hAnsi="Arial"/>
                <w:sz w:val="17"/>
                <w:szCs w:val="17"/>
                <w:color w:val="0000FF"/>
                <w:w w:val="87"/>
              </w:rPr>
              <w:t>200,000</w:t>
            </w:r>
          </w:p>
        </w:tc>
        <w:tc>
          <w:tcPr>
            <w:tcW w:w="40" w:type="dxa"/>
            <w:vAlign w:val="bottom"/>
          </w:tcPr>
          <w:p>
            <w:pPr>
              <w:spacing w:after="0"/>
              <w:rPr>
                <w:sz w:val="21"/>
                <w:szCs w:val="21"/>
                <w:color w:val="auto"/>
              </w:rPr>
            </w:pPr>
          </w:p>
        </w:tc>
        <w:tc>
          <w:tcPr>
            <w:tcW w:w="720" w:type="dxa"/>
            <w:vAlign w:val="bottom"/>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860" w:type="dxa"/>
            <w:vAlign w:val="bottom"/>
            <w:gridSpan w:val="2"/>
          </w:tcPr>
          <w:p>
            <w:pPr>
              <w:jc w:val="right"/>
              <w:ind w:right="182"/>
              <w:spacing w:after="0"/>
              <w:rPr>
                <w:sz w:val="20"/>
                <w:szCs w:val="20"/>
                <w:color w:val="auto"/>
              </w:rPr>
            </w:pPr>
            <w:r>
              <w:rPr>
                <w:rFonts w:ascii="Arial" w:cs="Arial" w:eastAsia="Arial" w:hAnsi="Arial"/>
                <w:sz w:val="13"/>
                <w:szCs w:val="13"/>
                <w:color w:val="0000FF"/>
              </w:rPr>
              <w:t>200,000</w:t>
            </w:r>
          </w:p>
        </w:tc>
        <w:tc>
          <w:tcPr>
            <w:tcW w:w="660" w:type="dxa"/>
            <w:vAlign w:val="bottom"/>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920" w:type="dxa"/>
            <w:vAlign w:val="bottom"/>
          </w:tcPr>
          <w:p>
            <w:pPr>
              <w:ind w:left="60"/>
              <w:spacing w:after="0"/>
              <w:rPr>
                <w:sz w:val="20"/>
                <w:szCs w:val="20"/>
                <w:color w:val="auto"/>
              </w:rPr>
            </w:pPr>
            <w:r>
              <w:rPr>
                <w:rFonts w:ascii="Arial" w:cs="Arial" w:eastAsia="Arial" w:hAnsi="Arial"/>
                <w:sz w:val="13"/>
                <w:szCs w:val="13"/>
                <w:color w:val="0000FF"/>
              </w:rPr>
              <w:t>Share Options</w:t>
            </w:r>
          </w:p>
        </w:tc>
        <w:tc>
          <w:tcPr>
            <w:tcW w:w="8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ind w:left="80"/>
              <w:spacing w:after="0"/>
              <w:rPr>
                <w:sz w:val="20"/>
                <w:szCs w:val="20"/>
                <w:color w:val="auto"/>
              </w:rPr>
            </w:pPr>
            <w:r>
              <w:rPr>
                <w:rFonts w:ascii="Arial" w:cs="Arial" w:eastAsia="Arial" w:hAnsi="Arial"/>
                <w:sz w:val="13"/>
                <w:szCs w:val="13"/>
                <w:color w:val="0000FF"/>
              </w:rPr>
              <w:t>Shares</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0"/>
          <w:szCs w:val="20"/>
          <w:color w:val="auto"/>
        </w:rPr>
      </w:pPr>
    </w:p>
    <w:p>
      <w:pPr>
        <w:ind w:left="40" w:right="340" w:firstLine="3"/>
        <w:spacing w:after="0" w:line="251"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January 20, 2007, the Reporting Person received a restricted stock award of 50,000 Common Shares. 35,000 of the restricted Common Shares vest in five equal annual installments beginning January 19, 2008. 15,000 of the restricted Common Shares vest in the event of a change in control of the Company occurring by January 19, 2012.</w:t>
      </w:r>
    </w:p>
    <w:p>
      <w:pPr>
        <w:spacing w:after="0" w:line="24"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Phantom Shares are convertible into Common Shares on a 1 for 1 basis.</w:t>
      </w:r>
    </w:p>
    <w:p>
      <w:pPr>
        <w:spacing w:after="0" w:line="44" w:lineRule="exact"/>
        <w:rPr>
          <w:rFonts w:ascii="Arial" w:cs="Arial" w:eastAsia="Arial" w:hAnsi="Arial"/>
          <w:sz w:val="13"/>
          <w:szCs w:val="13"/>
          <w:color w:val="008000"/>
        </w:rPr>
      </w:pPr>
    </w:p>
    <w:p>
      <w:pPr>
        <w:ind w:left="40" w:right="440" w:firstLine="3"/>
        <w:spacing w:after="0" w:line="251"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Phantom Shares are held in the Reporting Person's deferred compensation account. As a result of the Reporting Person's separation of employment from WTM in 2005, the deferred compensation account is payable, in cash or in Common Shares, in ten equal installments that commenced in 2006. Final payment is due in 2015.</w:t>
      </w:r>
    </w:p>
    <w:p>
      <w:pPr>
        <w:spacing w:after="0" w:line="24" w:lineRule="exact"/>
        <w:rPr>
          <w:rFonts w:ascii="Arial" w:cs="Arial" w:eastAsia="Arial" w:hAnsi="Arial"/>
          <w:sz w:val="13"/>
          <w:szCs w:val="13"/>
          <w:color w:val="008000"/>
        </w:rPr>
      </w:pPr>
    </w:p>
    <w:p>
      <w:pPr>
        <w:ind w:left="40" w:right="300" w:firstLine="3"/>
        <w:spacing w:after="0" w:line="251"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January 20, 2007, the Reporting Person was granted options to purchase 200,000 Common Shares with an initial exercise price of $650 per share. The exercise price increases on a cumulative basis at an annual rate of 5% less the annualized regular dividend rate.</w:t>
      </w:r>
    </w:p>
    <w:p>
      <w:pPr>
        <w:sectPr>
          <w:pgSz w:w="11900" w:h="16838" w:orient="portrait"/>
          <w:cols w:equalWidth="0" w:num="1">
            <w:col w:w="11520"/>
          </w:cols>
          <w:pgMar w:left="240" w:top="222" w:right="139" w:bottom="0" w:gutter="0" w:footer="0" w:header="0"/>
          <w:type w:val="continuous"/>
        </w:sectPr>
      </w:pPr>
    </w:p>
    <w:p>
      <w:pPr>
        <w:spacing w:after="0" w:line="24" w:lineRule="exact"/>
        <w:rPr>
          <w:sz w:val="20"/>
          <w:szCs w:val="20"/>
          <w:color w:val="auto"/>
        </w:rPr>
      </w:pPr>
    </w:p>
    <w:p>
      <w:pPr>
        <w:ind w:left="40"/>
        <w:spacing w:after="0"/>
        <w:rPr>
          <w:sz w:val="20"/>
          <w:szCs w:val="20"/>
          <w:color w:val="auto"/>
        </w:rPr>
      </w:pPr>
      <w:r>
        <w:rPr>
          <w:rFonts w:ascii="Arial" w:cs="Arial" w:eastAsia="Arial" w:hAnsi="Arial"/>
          <w:sz w:val="13"/>
          <w:szCs w:val="13"/>
          <w:color w:val="008000"/>
        </w:rPr>
        <w:t>5. The options vest in five equal annual installments beginning January 19, 2008.</w:t>
      </w:r>
    </w:p>
    <w:p>
      <w:pPr>
        <w:spacing w:after="0" w:line="3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7" w:lineRule="exact"/>
        <w:rPr>
          <w:sz w:val="20"/>
          <w:szCs w:val="20"/>
          <w:color w:val="auto"/>
        </w:rPr>
      </w:pPr>
    </w:p>
    <w:p>
      <w:pPr>
        <w:ind w:left="6860"/>
        <w:spacing w:after="0"/>
        <w:rPr>
          <w:sz w:val="20"/>
          <w:szCs w:val="20"/>
          <w:color w:val="auto"/>
        </w:rPr>
      </w:pPr>
      <w:r>
        <w:rPr>
          <w:rFonts w:ascii="Arial" w:cs="Arial" w:eastAsia="Arial" w:hAnsi="Arial"/>
          <w:sz w:val="15"/>
          <w:szCs w:val="15"/>
          <w:color w:val="0000FF"/>
        </w:rPr>
        <w:t>Jason R. Lichtenstein, by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3175</wp:posOffset>
            </wp:positionV>
            <wp:extent cx="13792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9220" cy="8255"/>
                    </a:xfrm>
                    <a:prstGeom prst="rect">
                      <a:avLst/>
                    </a:prstGeom>
                    <a:noFill/>
                  </pic:spPr>
                </pic:pic>
              </a:graphicData>
            </a:graphic>
          </wp:anchor>
        </w:drawing>
      </w:r>
    </w:p>
    <w:p>
      <w:pPr>
        <w:spacing w:after="0" w:line="22" w:lineRule="exact"/>
        <w:rPr>
          <w:sz w:val="20"/>
          <w:szCs w:val="20"/>
          <w:color w:val="auto"/>
        </w:rPr>
      </w:pPr>
    </w:p>
    <w:p>
      <w:pPr>
        <w:ind w:left="6860"/>
        <w:spacing w:after="0"/>
        <w:rPr>
          <w:sz w:val="20"/>
          <w:szCs w:val="20"/>
          <w:color w:val="auto"/>
        </w:rPr>
      </w:pPr>
      <w:r>
        <w:rPr>
          <w:rFonts w:ascii="Arial" w:cs="Arial" w:eastAsia="Arial" w:hAnsi="Arial"/>
          <w:sz w:val="17"/>
          <w:szCs w:val="17"/>
          <w:color w:val="0000FF"/>
        </w:rPr>
        <w:t>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-15240</wp:posOffset>
            </wp:positionV>
            <wp:extent cx="4959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495935" cy="8255"/>
                    </a:xfrm>
                    <a:prstGeom prst="rect">
                      <a:avLst/>
                    </a:prstGeom>
                    <a:noFill/>
                  </pic:spPr>
                </pic:pic>
              </a:graphicData>
            </a:graphic>
          </wp:anchor>
        </w:drawing>
      </w:r>
    </w:p>
    <w:p>
      <w:pPr>
        <w:spacing w:after="0" w:line="45" w:lineRule="exact"/>
        <w:rPr>
          <w:sz w:val="20"/>
          <w:szCs w:val="20"/>
          <w:color w:val="auto"/>
        </w:rPr>
      </w:pPr>
    </w:p>
    <w:p>
      <w:pPr>
        <w:ind w:left="6860"/>
        <w:spacing w:after="0"/>
        <w:rPr>
          <w:sz w:val="20"/>
          <w:szCs w:val="20"/>
          <w:color w:val="auto"/>
        </w:rPr>
      </w:pPr>
      <w:r>
        <w:rPr>
          <w:rFonts w:ascii="Arial" w:cs="Arial" w:eastAsia="Arial" w:hAnsi="Arial"/>
          <w:sz w:val="13"/>
          <w:szCs w:val="13"/>
          <w:color w:val="auto"/>
        </w:rPr>
        <w:t>** Signature of Reporting Person</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1520" w:firstLine="3"/>
        <w:spacing w:after="0" w:line="336"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5"/>
          <w:szCs w:val="15"/>
          <w:color w:val="0000FF"/>
        </w:rPr>
        <w:t>01/23/2007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wp:posOffset>
            </wp:positionV>
            <wp:extent cx="4876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768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807" w:lineRule="exact"/>
        <w:rPr>
          <w:sz w:val="20"/>
          <w:szCs w:val="20"/>
          <w:color w:val="auto"/>
        </w:rPr>
      </w:pPr>
    </w:p>
    <w:p>
      <w:pPr>
        <w:sectPr>
          <w:pgSz w:w="11900" w:h="16838" w:orient="portrait"/>
          <w:cols w:equalWidth="0" w:num="2">
            <w:col w:w="9040" w:space="120"/>
            <w:col w:w="2360"/>
          </w:cols>
          <w:pgMar w:left="240" w:top="222" w:right="139" w:bottom="0" w:gutter="0" w:footer="0" w:header="0"/>
          <w:type w:val="continuous"/>
        </w:sectPr>
      </w:pPr>
    </w:p>
    <w:p>
      <w:pPr>
        <w:ind w:left="4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2" w:right="139" w:bottom="0" w:gutter="0" w:footer="0" w:header="0"/>
          <w:type w:val="continuous"/>
        </w:sectPr>
      </w:pPr>
    </w:p>
    <w:bookmarkStart w:id="1" w:name="page2"/>
    <w:bookmarkEnd w:id="1"/>
    <w:p>
      <w:pPr>
        <w:ind w:right="4039"/>
        <w:spacing w:after="0" w:line="241"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Robert L. Seelig, General Counsel, and Dennis P. Beaulieu, Secretary, of White Mountains Insurance Group, Ltd., and Jason R. Lichtenstein, Vice President &amp; Assistant General Counsel of White Mountains Capital, Inc., signing singly, the undersigned's true and lawful attorney-in-fact to:</w:t>
      </w:r>
    </w:p>
    <w:p>
      <w:pPr>
        <w:spacing w:after="0" w:line="7" w:lineRule="exact"/>
        <w:rPr>
          <w:sz w:val="20"/>
          <w:szCs w:val="20"/>
          <w:color w:val="auto"/>
        </w:rPr>
      </w:pPr>
    </w:p>
    <w:p>
      <w:pPr>
        <w:ind w:right="4039" w:firstLine="4"/>
        <w:spacing w:after="0" w:line="241" w:lineRule="auto"/>
        <w:tabs>
          <w:tab w:leader="none" w:pos="404"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5" w:lineRule="exact"/>
        <w:rPr>
          <w:rFonts w:ascii="Courier New" w:cs="Courier New" w:eastAsia="Courier New" w:hAnsi="Courier New"/>
          <w:sz w:val="17"/>
          <w:szCs w:val="17"/>
          <w:color w:val="auto"/>
        </w:rPr>
      </w:pPr>
    </w:p>
    <w:p>
      <w:pPr>
        <w:ind w:right="3939" w:firstLine="4"/>
        <w:spacing w:after="0" w:line="241" w:lineRule="auto"/>
        <w:tabs>
          <w:tab w:leader="none" w:pos="404"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4"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(3)take any other action of any type whatsoever in connection</w:t>
      </w:r>
    </w:p>
    <w:p>
      <w:pPr>
        <w:spacing w:after="0" w:line="4" w:lineRule="exact"/>
        <w:rPr>
          <w:rFonts w:ascii="Courier New" w:cs="Courier New" w:eastAsia="Courier New" w:hAnsi="Courier New"/>
          <w:sz w:val="17"/>
          <w:szCs w:val="17"/>
          <w:color w:val="auto"/>
        </w:rPr>
      </w:pPr>
    </w:p>
    <w:p>
      <w:pPr>
        <w:ind w:right="3539"/>
        <w:spacing w:after="0" w:line="24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5" w:lineRule="exact"/>
        <w:rPr>
          <w:rFonts w:ascii="Courier New" w:cs="Courier New" w:eastAsia="Courier New" w:hAnsi="Courier New"/>
          <w:sz w:val="17"/>
          <w:szCs w:val="17"/>
          <w:color w:val="auto"/>
        </w:rPr>
      </w:pPr>
    </w:p>
    <w:p>
      <w:pPr>
        <w:ind w:right="3439"/>
        <w:spacing w:after="0" w:line="257"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2" w:lineRule="exact"/>
        <w:rPr>
          <w:rFonts w:ascii="Courier New" w:cs="Courier New" w:eastAsia="Courier New" w:hAnsi="Courier New"/>
          <w:sz w:val="17"/>
          <w:szCs w:val="17"/>
          <w:color w:val="auto"/>
        </w:rPr>
      </w:pPr>
    </w:p>
    <w:p>
      <w:pPr>
        <w:ind w:right="3539"/>
        <w:spacing w:after="0" w:line="257"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w:t>
      </w:r>
    </w:p>
    <w:p>
      <w:pPr>
        <w:spacing w:after="0" w:line="4" w:lineRule="exact"/>
        <w:rPr>
          <w:rFonts w:ascii="Courier New" w:cs="Courier New" w:eastAsia="Courier New" w:hAnsi="Courier New"/>
          <w:sz w:val="17"/>
          <w:szCs w:val="17"/>
          <w:color w:val="auto"/>
        </w:rPr>
      </w:pPr>
    </w:p>
    <w:p>
      <w:pPr>
        <w:ind w:right="3739"/>
        <w:spacing w:after="0" w:line="24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7" w:lineRule="exact"/>
        <w:rPr>
          <w:rFonts w:ascii="Courier New" w:cs="Courier New" w:eastAsia="Courier New" w:hAnsi="Courier New"/>
          <w:sz w:val="17"/>
          <w:szCs w:val="17"/>
          <w:color w:val="auto"/>
        </w:rPr>
      </w:pPr>
    </w:p>
    <w:p>
      <w:pPr>
        <w:ind w:right="3439"/>
        <w:spacing w:after="0" w:line="23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such form with the United States Securities and Exchange Commission and any stock exchange or similar authority</w:t>
      </w:r>
    </w:p>
    <w:p>
      <w:pPr>
        <w:spacing w:after="0" w:line="5" w:lineRule="exact"/>
        <w:rPr>
          <w:rFonts w:ascii="Courier New" w:cs="Courier New" w:eastAsia="Courier New" w:hAnsi="Courier New"/>
          <w:sz w:val="17"/>
          <w:szCs w:val="17"/>
          <w:color w:val="auto"/>
        </w:rPr>
      </w:pPr>
    </w:p>
    <w:p>
      <w:pPr>
        <w:ind w:right="4139"/>
        <w:spacing w:after="0" w:line="257"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 w:lineRule="exact"/>
        <w:rPr>
          <w:rFonts w:ascii="Courier New" w:cs="Courier New" w:eastAsia="Courier New" w:hAnsi="Courier New"/>
          <w:sz w:val="17"/>
          <w:szCs w:val="17"/>
          <w:color w:val="auto"/>
        </w:rPr>
      </w:pPr>
    </w:p>
    <w:p>
      <w:pPr>
        <w:ind w:right="5059"/>
        <w:spacing w:after="0" w:line="23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w:t>
      </w:r>
    </w:p>
    <w:p>
      <w:pPr>
        <w:spacing w:after="0" w:line="3"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21st day of July, 2006.</w:t>
      </w:r>
    </w:p>
    <w:p>
      <w:pPr>
        <w:spacing w:after="0" w:line="196" w:lineRule="exact"/>
        <w:rPr>
          <w:sz w:val="20"/>
          <w:szCs w:val="20"/>
          <w:color w:val="auto"/>
        </w:rPr>
      </w:pPr>
    </w:p>
    <w:p>
      <w:pPr>
        <w:spacing w:after="0"/>
        <w:tabs>
          <w:tab w:leader="none" w:pos="480" w:val="left"/>
        </w:tabs>
        <w:rPr>
          <w:sz w:val="20"/>
          <w:szCs w:val="20"/>
          <w:color w:val="auto"/>
        </w:rPr>
      </w:pPr>
      <w:r>
        <w:rPr>
          <w:rFonts w:ascii="Courier New" w:cs="Courier New" w:eastAsia="Courier New" w:hAnsi="Courier New"/>
          <w:sz w:val="17"/>
          <w:szCs w:val="17"/>
          <w:color w:val="auto"/>
        </w:rPr>
        <w:t>/s/</w:t>
      </w:r>
      <w:r>
        <w:rPr>
          <w:sz w:val="20"/>
          <w:szCs w:val="20"/>
          <w:color w:val="auto"/>
        </w:rPr>
        <w:tab/>
      </w:r>
      <w:r>
        <w:rPr>
          <w:rFonts w:ascii="Courier New" w:cs="Courier New" w:eastAsia="Courier New" w:hAnsi="Courier New"/>
          <w:sz w:val="16"/>
          <w:szCs w:val="16"/>
          <w:color w:val="auto"/>
        </w:rPr>
        <w:t>Raymond Barrette</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81360"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2019-12-18T13:54:13Z</dcterms:created>
  <dcterms:modified xsi:type="dcterms:W3CDTF">2019-12-18T13:54:13Z</dcterms:modified>
</cp:coreProperties>
</file>