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4263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4263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40"/>
        <w:spacing w:after="0" w:line="361" w:lineRule="auto"/>
        <w:rPr>
          <w:sz w:val="20"/>
          <w:szCs w:val="20"/>
          <w:color w:val="auto"/>
        </w:rPr>
      </w:pPr>
      <w:r>
        <w:rPr>
          <w:rFonts w:ascii="Arial" w:cs="Arial" w:eastAsia="Arial" w:hAnsi="Arial"/>
          <w:sz w:val="17"/>
          <w:szCs w:val="17"/>
          <w:color w:val="0000FF"/>
        </w:rPr>
        <w:t>C/O WHITE MOUNTAINS INSURANCE GROUP 80 SOUTH MAIN STREET</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0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6"/>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3"/>
                <w:szCs w:val="3"/>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3980" w:type="dxa"/>
            <w:vAlign w:val="bottom"/>
            <w:gridSpan w:val="4"/>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2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980" w:type="dxa"/>
            <w:vAlign w:val="bottom"/>
            <w:gridSpan w:val="4"/>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5"/>
                <w:szCs w:val="5"/>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continue"/>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8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3980" w:type="dxa"/>
            <w:vAlign w:val="bottom"/>
            <w:tcBorders>
              <w:top w:val="single" w:sz="8" w:color="2C2C2C"/>
            </w:tcBorders>
            <w:gridSpan w:val="4"/>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420" w:type="dxa"/>
            <w:vAlign w:val="bottom"/>
            <w:gridSpan w:val="4"/>
          </w:tcPr>
          <w:p>
            <w:pPr>
              <w:jc w:val="center"/>
              <w:spacing w:after="0" w:line="187" w:lineRule="exact"/>
              <w:rPr>
                <w:sz w:val="20"/>
                <w:szCs w:val="20"/>
                <w:color w:val="auto"/>
              </w:rPr>
            </w:pPr>
            <w:r>
              <w:rPr>
                <w:rFonts w:ascii="Arial" w:cs="Arial" w:eastAsia="Arial" w:hAnsi="Arial"/>
                <w:sz w:val="17"/>
                <w:szCs w:val="17"/>
                <w:color w:val="0000FF"/>
                <w:w w:val="95"/>
              </w:rPr>
              <w:t xml:space="preserve">Chief Executive Officer </w:t>
            </w:r>
            <w:r>
              <w:rPr>
                <w:rFonts w:ascii="Arial" w:cs="Arial" w:eastAsia="Arial" w:hAnsi="Arial"/>
                <w:sz w:val="21"/>
                <w:szCs w:val="21"/>
                <w:color w:val="000000"/>
                <w:w w:val="95"/>
              </w:rPr>
              <w:t>/</w:t>
            </w:r>
            <w:r>
              <w:rPr>
                <w:rFonts w:ascii="Arial" w:cs="Arial" w:eastAsia="Arial" w:hAnsi="Arial"/>
                <w:sz w:val="17"/>
                <w:szCs w:val="17"/>
                <w:color w:val="0000FF"/>
                <w:w w:val="95"/>
              </w:rPr>
              <w:t xml:space="preserve"> Chairman of the</w:t>
            </w:r>
          </w:p>
        </w:tc>
        <w:tc>
          <w:tcPr>
            <w:tcW w:w="0" w:type="dxa"/>
            <w:vAlign w:val="bottom"/>
          </w:tcPr>
          <w:p>
            <w:pPr>
              <w:spacing w:after="0"/>
              <w:rPr>
                <w:sz w:val="1"/>
                <w:szCs w:val="1"/>
                <w:color w:val="auto"/>
              </w:rPr>
            </w:pPr>
          </w:p>
        </w:tc>
      </w:tr>
      <w:tr>
        <w:trPr>
          <w:trHeight w:val="262"/>
        </w:trPr>
        <w:tc>
          <w:tcPr>
            <w:tcW w:w="1240" w:type="dxa"/>
            <w:vAlign w:val="bottom"/>
            <w:gridSpan w:val="2"/>
          </w:tcPr>
          <w:p>
            <w:pPr>
              <w:ind w:left="80"/>
              <w:spacing w:after="0"/>
              <w:rPr>
                <w:sz w:val="20"/>
                <w:szCs w:val="20"/>
                <w:color w:val="auto"/>
              </w:rPr>
            </w:pPr>
            <w:r>
              <w:rPr>
                <w:rFonts w:ascii="Arial" w:cs="Arial" w:eastAsia="Arial" w:hAnsi="Arial"/>
                <w:sz w:val="17"/>
                <w:szCs w:val="17"/>
                <w:color w:val="0000FF"/>
              </w:rPr>
              <w:t>01/20/2010</w:t>
            </w:r>
          </w:p>
        </w:tc>
        <w:tc>
          <w:tcPr>
            <w:tcW w:w="2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gridSpan w:val="2"/>
          </w:tcPr>
          <w:p>
            <w:pPr>
              <w:jc w:val="center"/>
              <w:ind w:left="708"/>
              <w:spacing w:after="0"/>
              <w:rPr>
                <w:sz w:val="20"/>
                <w:szCs w:val="20"/>
                <w:color w:val="auto"/>
              </w:rPr>
            </w:pPr>
            <w:r>
              <w:rPr>
                <w:rFonts w:ascii="Arial" w:cs="Arial" w:eastAsia="Arial" w:hAnsi="Arial"/>
                <w:sz w:val="17"/>
                <w:szCs w:val="17"/>
                <w:color w:val="0000FF"/>
                <w:w w:val="96"/>
              </w:rPr>
              <w:t>Board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2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61" w:lineRule="exact"/>
        <w:rPr>
          <w:sz w:val="20"/>
          <w:szCs w:val="20"/>
          <w:color w:val="auto"/>
        </w:rPr>
      </w:pPr>
    </w:p>
    <w:p>
      <w:pPr>
        <w:sectPr>
          <w:pgSz w:w="11900" w:h="16838" w:orient="portrait"/>
          <w:cols w:equalWidth="0" w:num="2">
            <w:col w:w="3920" w:space="80"/>
            <w:col w:w="752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ind w:right="399"/>
              <w:spacing w:after="0"/>
              <w:rPr>
                <w:sz w:val="20"/>
                <w:szCs w:val="20"/>
                <w:color w:val="auto"/>
              </w:rPr>
            </w:pPr>
            <w:r>
              <w:rPr>
                <w:rFonts w:ascii="Arial" w:cs="Arial" w:eastAsia="Arial" w:hAnsi="Arial"/>
                <w:sz w:val="12"/>
                <w:szCs w:val="12"/>
                <w:b w:val="1"/>
                <w:bCs w:val="1"/>
                <w:color w:val="auto"/>
                <w:w w:val="79"/>
              </w:rPr>
              <w:t>3.</w:t>
            </w:r>
          </w:p>
        </w:tc>
        <w:tc>
          <w:tcPr>
            <w:tcW w:w="200" w:type="dxa"/>
            <w:vAlign w:val="bottom"/>
          </w:tcPr>
          <w:p>
            <w:pPr>
              <w:spacing w:after="0"/>
              <w:rPr>
                <w:sz w:val="13"/>
                <w:szCs w:val="13"/>
                <w:color w:val="auto"/>
              </w:rPr>
            </w:pPr>
          </w:p>
        </w:tc>
        <w:tc>
          <w:tcPr>
            <w:tcW w:w="18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1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jc w:val="right"/>
              <w:ind w:right="294"/>
              <w:spacing w:after="0" w:line="134"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jc w:val="right"/>
              <w:ind w:right="379"/>
              <w:spacing w:after="0" w:line="134" w:lineRule="exact"/>
              <w:rPr>
                <w:sz w:val="20"/>
                <w:szCs w:val="20"/>
                <w:color w:val="auto"/>
              </w:rPr>
            </w:pPr>
            <w:r>
              <w:rPr>
                <w:rFonts w:ascii="Arial" w:cs="Arial" w:eastAsia="Arial" w:hAnsi="Arial"/>
                <w:sz w:val="12"/>
                <w:szCs w:val="12"/>
                <w:b w:val="1"/>
                <w:bCs w:val="1"/>
                <w:color w:val="auto"/>
                <w:w w:val="93"/>
              </w:rPr>
              <w:t>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Pr>
          <w:p>
            <w:pPr>
              <w:spacing w:after="0"/>
              <w:rPr>
                <w:sz w:val="11"/>
                <w:szCs w:val="11"/>
                <w:color w:val="auto"/>
              </w:rPr>
            </w:pPr>
          </w:p>
        </w:tc>
        <w:tc>
          <w:tcPr>
            <w:tcW w:w="760" w:type="dxa"/>
            <w:vAlign w:val="bottom"/>
            <w:gridSpan w:val="2"/>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4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01/20/2010</w:t>
            </w:r>
          </w:p>
        </w:tc>
        <w:tc>
          <w:tcPr>
            <w:tcW w:w="8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F</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2,267</w:t>
            </w:r>
          </w:p>
        </w:tc>
        <w:tc>
          <w:tcPr>
            <w:tcW w:w="56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331.5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33,518</w:t>
            </w:r>
            <w:r>
              <w:rPr>
                <w:rFonts w:ascii="Arial" w:cs="Arial" w:eastAsia="Arial" w:hAnsi="Arial"/>
                <w:sz w:val="22"/>
                <w:szCs w:val="22"/>
                <w:color w:val="008000"/>
                <w:w w:val="88"/>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29,000</w:t>
            </w:r>
            <w:r>
              <w:rPr>
                <w:rFonts w:ascii="Arial" w:cs="Arial" w:eastAsia="Arial" w:hAnsi="Arial"/>
                <w:sz w:val="22"/>
                <w:szCs w:val="22"/>
                <w:color w:val="008000"/>
                <w:w w:val="88"/>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24,768</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11,615</w:t>
            </w:r>
          </w:p>
        </w:tc>
        <w:tc>
          <w:tcPr>
            <w:tcW w:w="28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775</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daughter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300</w:t>
            </w:r>
          </w:p>
        </w:tc>
        <w:tc>
          <w:tcPr>
            <w:tcW w:w="28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9"/>
              </w:rPr>
              <w:t>4,230</w:t>
            </w:r>
          </w:p>
        </w:tc>
        <w:tc>
          <w:tcPr>
            <w:tcW w:w="28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2"/>
              </w:rPr>
              <w:t>165</w:t>
            </w:r>
            <w:r>
              <w:rPr>
                <w:rFonts w:ascii="Arial" w:cs="Arial" w:eastAsia="Arial" w:hAnsi="Arial"/>
                <w:sz w:val="22"/>
                <w:szCs w:val="22"/>
                <w:color w:val="008000"/>
                <w:w w:val="82"/>
                <w:vertAlign w:val="superscript"/>
              </w:rPr>
              <w:t>(2)</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3440" w:type="dxa"/>
            <w:vAlign w:val="bottom"/>
            <w:tcBorders>
              <w:bottom w:val="single" w:sz="8" w:color="2C2C2C"/>
            </w:tcBorders>
            <w:gridSpan w:val="10"/>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5"/>
          </w:tcPr>
          <w:p>
            <w:pPr>
              <w:spacing w:after="0"/>
              <w:rPr>
                <w:sz w:val="4"/>
                <w:szCs w:val="4"/>
                <w:color w:val="auto"/>
              </w:rPr>
            </w:pPr>
          </w:p>
        </w:tc>
        <w:tc>
          <w:tcPr>
            <w:tcW w:w="132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5"/>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8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8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4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9"/>
              </w:rPr>
              <w:t>(Instr. 3 and 4)</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2"/>
              </w:rPr>
              <w:t>Date</w:t>
            </w:r>
          </w:p>
        </w:tc>
        <w:tc>
          <w:tcPr>
            <w:tcW w:w="5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650</w:t>
            </w:r>
            <w:r>
              <w:rPr>
                <w:rFonts w:ascii="Arial" w:cs="Arial" w:eastAsia="Arial" w:hAnsi="Arial"/>
                <w:sz w:val="22"/>
                <w:szCs w:val="22"/>
                <w:color w:val="008000"/>
                <w:vertAlign w:val="superscript"/>
              </w:rPr>
              <w:t>(3)</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vMerge w:val="restart"/>
          </w:tcPr>
          <w:p>
            <w:pPr>
              <w:jc w:val="right"/>
              <w:ind w:right="359"/>
              <w:spacing w:after="0"/>
              <w:rPr>
                <w:sz w:val="20"/>
                <w:szCs w:val="20"/>
                <w:color w:val="auto"/>
              </w:rPr>
            </w:pPr>
            <w:r>
              <w:rPr>
                <w:rFonts w:ascii="Arial" w:cs="Arial" w:eastAsia="Arial" w:hAnsi="Arial"/>
                <w:sz w:val="11"/>
                <w:szCs w:val="11"/>
                <w:color w:val="008000"/>
                <w:w w:val="88"/>
              </w:rPr>
              <w:t>(4)</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660" w:type="dxa"/>
            <w:vAlign w:val="bottom"/>
            <w:gridSpan w:val="2"/>
            <w:vMerge w:val="restart"/>
          </w:tcPr>
          <w:p>
            <w:pPr>
              <w:ind w:left="20"/>
              <w:spacing w:after="0"/>
              <w:rPr>
                <w:sz w:val="20"/>
                <w:szCs w:val="20"/>
                <w:color w:val="auto"/>
              </w:rPr>
            </w:pPr>
            <w:r>
              <w:rPr>
                <w:rFonts w:ascii="Arial" w:cs="Arial" w:eastAsia="Arial" w:hAnsi="Arial"/>
                <w:sz w:val="17"/>
                <w:szCs w:val="17"/>
                <w:color w:val="0000FF"/>
              </w:rPr>
              <w:t>200,000</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Share</w:t>
            </w:r>
          </w:p>
        </w:tc>
        <w:tc>
          <w:tcPr>
            <w:tcW w:w="80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gridSpan w:val="2"/>
          </w:tcPr>
          <w:p>
            <w:pPr>
              <w:jc w:val="right"/>
              <w:ind w:right="34"/>
              <w:spacing w:after="0" w:line="132" w:lineRule="exact"/>
              <w:rPr>
                <w:sz w:val="20"/>
                <w:szCs w:val="20"/>
                <w:color w:val="auto"/>
              </w:rPr>
            </w:pPr>
            <w:r>
              <w:rPr>
                <w:rFonts w:ascii="Arial" w:cs="Arial" w:eastAsia="Arial" w:hAnsi="Arial"/>
                <w:sz w:val="13"/>
                <w:szCs w:val="13"/>
                <w:color w:val="0000FF"/>
                <w:w w:val="92"/>
              </w:rPr>
              <w:t>01/19/2014</w:t>
            </w:r>
          </w:p>
        </w:tc>
        <w:tc>
          <w:tcPr>
            <w:tcW w:w="660" w:type="dxa"/>
            <w:vAlign w:val="bottom"/>
            <w:gridSpan w:val="2"/>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0"/>
              <w:spacing w:after="0" w:line="132" w:lineRule="exact"/>
              <w:rPr>
                <w:sz w:val="20"/>
                <w:szCs w:val="20"/>
                <w:color w:val="auto"/>
              </w:rPr>
            </w:pPr>
            <w:r>
              <w:rPr>
                <w:rFonts w:ascii="Arial" w:cs="Arial" w:eastAsia="Arial" w:hAnsi="Arial"/>
                <w:sz w:val="13"/>
                <w:szCs w:val="13"/>
                <w:color w:val="0000FF"/>
              </w:rPr>
              <w:t>200,000</w:t>
            </w: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line="148" w:lineRule="exact"/>
              <w:rPr>
                <w:sz w:val="20"/>
                <w:szCs w:val="20"/>
                <w:color w:val="auto"/>
              </w:rPr>
            </w:pPr>
            <w:r>
              <w:rPr>
                <w:rFonts w:ascii="Arial" w:cs="Arial" w:eastAsia="Arial" w:hAnsi="Arial"/>
                <w:sz w:val="13"/>
                <w:szCs w:val="13"/>
                <w:color w:val="0000FF"/>
              </w:rPr>
              <w:t>Shares</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reclassification of 7,000 Common Shares from "Common Shares (restricted)" to "Common Shares". The shares vested on January 19, 2009.</w:t>
      </w:r>
    </w:p>
    <w:p>
      <w:pPr>
        <w:spacing w:after="0" w:line="51" w:lineRule="exact"/>
        <w:rPr>
          <w:rFonts w:ascii="Arial" w:cs="Arial" w:eastAsia="Arial" w:hAnsi="Arial"/>
          <w:sz w:val="13"/>
          <w:szCs w:val="13"/>
          <w:color w:val="008000"/>
        </w:rPr>
      </w:pPr>
    </w:p>
    <w:p>
      <w:pPr>
        <w:ind w:left="40" w:right="54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the date of Reporting Person's last filing, Reporting Person acquired 3 shares of WTM Common Shares under his Company 401(k) Plan account Plan. WTM Common Shares are purchased at fair market value on the date of purchase. The information in this report is based on a plan statement dated as of January 14, 2010.</w:t>
      </w:r>
    </w:p>
    <w:p>
      <w:pPr>
        <w:spacing w:after="0" w:line="9"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January 20, 2007, the Reporting Person was granted options to purchase 200,000 Common Shares with an initial exercise price of $650 per share. The exercise price increases on a cumulative basis at an annual rate of 5% less the annualized regular dividend rate.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options vest in five equal annual installments beginning January 19, 2008.</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Jason R. Lichtenstein, by</w:t>
            </w:r>
          </w:p>
        </w:tc>
        <w:tc>
          <w:tcPr>
            <w:tcW w:w="5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01/21/2010</w:t>
            </w:r>
          </w:p>
        </w:tc>
        <w:tc>
          <w:tcPr>
            <w:tcW w:w="0" w:type="dxa"/>
            <w:vAlign w:val="bottom"/>
          </w:tcPr>
          <w:p>
            <w:pPr>
              <w:spacing w:after="0"/>
              <w:rPr>
                <w:sz w:val="1"/>
                <w:szCs w:val="1"/>
                <w:color w:val="auto"/>
              </w:rPr>
            </w:pPr>
          </w:p>
        </w:tc>
      </w:tr>
      <w:tr>
        <w:trPr>
          <w:trHeight w:val="92"/>
        </w:trPr>
        <w:tc>
          <w:tcPr>
            <w:tcW w:w="6820" w:type="dxa"/>
            <w:vAlign w:val="bottom"/>
          </w:tcPr>
          <w:p>
            <w:pPr>
              <w:spacing w:after="0"/>
              <w:rPr>
                <w:sz w:val="7"/>
                <w:szCs w:val="7"/>
                <w:color w:val="auto"/>
              </w:rPr>
            </w:pPr>
          </w:p>
        </w:tc>
        <w:tc>
          <w:tcPr>
            <w:tcW w:w="1300" w:type="dxa"/>
            <w:vAlign w:val="bottom"/>
            <w:vMerge w:val="restart"/>
          </w:tcPr>
          <w:p>
            <w:pPr>
              <w:spacing w:after="0"/>
              <w:rPr>
                <w:sz w:val="20"/>
                <w:szCs w:val="20"/>
                <w:color w:val="auto"/>
              </w:rPr>
            </w:pPr>
            <w:r>
              <w:rPr>
                <w:rFonts w:ascii="Arial" w:cs="Arial" w:eastAsia="Arial" w:hAnsi="Arial"/>
                <w:sz w:val="17"/>
                <w:szCs w:val="17"/>
                <w:color w:val="0000FF"/>
                <w:w w:val="94"/>
              </w:rPr>
              <w:t>Power of Attorney</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820" w:type="dxa"/>
            <w:vAlign w:val="bottom"/>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682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240"/>
          </w:cols>
          <w:pgMar w:left="280" w:top="125" w:right="1379" w:bottom="1440" w:gutter="0" w:footer="0" w:header="0"/>
        </w:sectPr>
      </w:pPr>
    </w:p>
    <w:bookmarkStart w:id="2" w:name="page3"/>
    <w:bookmarkEnd w:id="2"/>
    <w:p>
      <w:pPr>
        <w:ind w:right="4039"/>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3" w:lineRule="exact"/>
        <w:rPr>
          <w:sz w:val="20"/>
          <w:szCs w:val="20"/>
          <w:color w:val="auto"/>
        </w:rPr>
      </w:pPr>
    </w:p>
    <w:p>
      <w:pPr>
        <w:ind w:right="3839" w:firstLine="7"/>
        <w:spacing w:after="0" w:line="250" w:lineRule="auto"/>
        <w:tabs>
          <w:tab w:leader="none" w:pos="419"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right="3719" w:firstLine="7"/>
        <w:spacing w:after="0" w:line="250" w:lineRule="auto"/>
        <w:tabs>
          <w:tab w:leader="none" w:pos="419"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2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2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96"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1" w:lineRule="exact"/>
        <w:rPr>
          <w:rFonts w:ascii="Courier New" w:cs="Courier New" w:eastAsia="Courier New" w:hAnsi="Courier New"/>
          <w:sz w:val="17"/>
          <w:szCs w:val="17"/>
          <w:color w:val="auto"/>
        </w:rPr>
      </w:pPr>
    </w:p>
    <w:p>
      <w:pPr>
        <w:ind w:right="393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87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20th day of June 2008.</w:t>
      </w:r>
    </w:p>
    <w:p>
      <w:pPr>
        <w:spacing w:after="0" w:line="21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2019-12-18T13:25:24Z</dcterms:created>
  <dcterms:modified xsi:type="dcterms:W3CDTF">2019-12-18T13:25:24Z</dcterms:modified>
</cp:coreProperties>
</file>