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WHITE MOUNTAINS INSURANCE GROUP LTD</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 South Main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3B</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Hanover</w:t>
            </w:r>
            <w:r>
              <w:rPr/>
              <w:t xml:space="preserve">, </w:t>
            </w:r>
            <w:r>
              <w:rPr>
                <w:rFonts w:ascii="Times;serif" w:hAnsi="Times;serif"/>
                <w:color w:val="0000FF"/>
                <w:sz w:val="24"/>
                <w:shd w:fill="FFFFFF" w:val="clear"/>
              </w:rPr>
              <w:t>NH</w:t>
            </w:r>
            <w:r>
              <w:rPr/>
              <w:t xml:space="preserve">  </w:t>
            </w:r>
            <w:r>
              <w:rPr>
                <w:rFonts w:ascii="Times;serif" w:hAnsi="Times;serif"/>
                <w:color w:val="0000FF"/>
                <w:sz w:val="24"/>
                <w:shd w:fill="FFFFFF" w:val="clear"/>
              </w:rPr>
              <w:t>03755</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028-01681</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59"/>
        <w:gridCol w:w="67"/>
        <w:gridCol w:w="1874"/>
        <w:gridCol w:w="160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4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Michaela J. Hildreth</w:t>
            </w:r>
          </w:p>
        </w:tc>
      </w:tr>
      <w:tr>
        <w:trPr/>
        <w:tc>
          <w:tcPr>
            <w:tcW w:w="15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4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Managing Director and Chief Accounting Officer</w:t>
            </w:r>
          </w:p>
        </w:tc>
      </w:tr>
      <w:tr>
        <w:trPr/>
        <w:tc>
          <w:tcPr>
            <w:tcW w:w="15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4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603-640-2200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26"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Michaela J. Hildreth</w:t>
            </w:r>
          </w:p>
        </w:tc>
        <w:tc>
          <w:tcPr>
            <w:tcW w:w="187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Boston</w:t>
            </w:r>
            <w:r>
              <w:rPr>
                <w:rFonts w:ascii="Times;serif" w:hAnsi="Times;serif"/>
                <w:color w:val="0000FF"/>
                <w:sz w:val="24"/>
              </w:rPr>
              <w:t xml:space="preserve">,  </w:t>
            </w:r>
            <w:r>
              <w:rPr>
                <w:rFonts w:ascii="Times;serif" w:hAnsi="Times;serif"/>
                <w:color w:val="0000FF"/>
                <w:sz w:val="24"/>
                <w:shd w:fill="FFFFFF" w:val="clear"/>
              </w:rPr>
              <w:t>MA</w:t>
            </w:r>
            <w:r>
              <w:rPr>
                <w:rFonts w:ascii="Times;serif" w:hAnsi="Times;serif"/>
                <w:color w:val="0000FF"/>
                <w:sz w:val="24"/>
              </w:rPr>
              <w:t xml:space="preserve"> </w:t>
            </w:r>
          </w:p>
        </w:tc>
        <w:tc>
          <w:tcPr>
            <w:tcW w:w="160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08-12-2026</w:t>
            </w:r>
          </w:p>
        </w:tc>
      </w:tr>
      <w:tr>
        <w:trPr/>
        <w:tc>
          <w:tcPr>
            <w:tcW w:w="1626"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7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60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393,601,043</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475" w:type="dxa"/>
        <w:jc w:val="left"/>
        <w:tblInd w:w="0" w:type="dxa"/>
        <w:tblLayout w:type="fixed"/>
        <w:tblCellMar>
          <w:top w:w="60" w:type="dxa"/>
          <w:left w:w="60" w:type="dxa"/>
          <w:bottom w:w="60" w:type="dxa"/>
          <w:right w:w="60" w:type="dxa"/>
        </w:tblCellMar>
      </w:tblPr>
      <w:tblGrid>
        <w:gridCol w:w="1760"/>
        <w:gridCol w:w="1190"/>
        <w:gridCol w:w="1280"/>
        <w:gridCol w:w="1940"/>
        <w:gridCol w:w="1340"/>
        <w:gridCol w:w="1220"/>
        <w:gridCol w:w="665"/>
        <w:gridCol w:w="755"/>
        <w:gridCol w:w="1715"/>
        <w:gridCol w:w="1370"/>
        <w:gridCol w:w="1220"/>
        <w:gridCol w:w="1175"/>
        <w:gridCol w:w="845"/>
      </w:tblGrid>
      <w:tr>
        <w:trPr/>
        <w:tc>
          <w:tcPr>
            <w:tcW w:w="176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322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22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7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19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MEDIAALPHA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58450V104</w:t>
            </w:r>
          </w:p>
        </w:tc>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BBG00XRTJ7K6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224,457,638</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17,856,614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17,856,614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7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500 ETF TR</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19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BBG000BDTBL9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169,143,405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520</Words>
  <Characters>2800</Characters>
  <CharactersWithSpaces>3214</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