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318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31876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CLARK HOWARD LONGSTRETH JR</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line="290" w:lineRule="auto"/>
        <w:rPr>
          <w:sz w:val="20"/>
          <w:szCs w:val="20"/>
          <w:color w:val="auto"/>
        </w:rPr>
      </w:pPr>
      <w:r>
        <w:rPr>
          <w:rFonts w:ascii="Arial" w:cs="Arial" w:eastAsia="Arial" w:hAnsi="Arial"/>
          <w:sz w:val="17"/>
          <w:szCs w:val="17"/>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49"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0000FF"/>
        </w:rPr>
        <w:t>05/26/2011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0"/>
        <w:spacing w:after="0"/>
        <w:tabs>
          <w:tab w:leader="none" w:pos="529" w:val="left"/>
          <w:tab w:leader="none" w:pos="214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0" w:lineRule="exact"/>
        <w:rPr>
          <w:sz w:val="20"/>
          <w:szCs w:val="20"/>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0"/>
        <w:spacing w:after="0"/>
        <w:tabs>
          <w:tab w:leader="none" w:pos="214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5" w:lineRule="exact"/>
        <w:rPr>
          <w:sz w:val="20"/>
          <w:szCs w:val="20"/>
          <w:color w:val="auto"/>
        </w:rPr>
      </w:pPr>
    </w:p>
    <w:p>
      <w:pPr>
        <w:sectPr>
          <w:pgSz w:w="11900" w:h="16838" w:orient="portrait"/>
          <w:cols w:equalWidth="0" w:num="3">
            <w:col w:w="3760" w:space="300"/>
            <w:col w:w="3280" w:space="710"/>
            <w:col w:w="3470"/>
          </w:cols>
          <w:pgMar w:left="240" w:top="224" w:right="139" w:bottom="1440" w:gutter="0" w:footer="0" w:header="0"/>
          <w:type w:val="continuous"/>
        </w:sectPr>
      </w:pPr>
    </w:p>
    <w:p>
      <w:pPr>
        <w:ind w:left="120"/>
        <w:spacing w:after="0"/>
        <w:rPr>
          <w:sz w:val="20"/>
          <w:szCs w:val="20"/>
          <w:color w:val="auto"/>
        </w:rPr>
      </w:pPr>
      <w:r>
        <w:rPr>
          <w:rFonts w:ascii="Arial" w:cs="Arial" w:eastAsia="Arial" w:hAnsi="Arial"/>
          <w:sz w:val="17"/>
          <w:szCs w:val="17"/>
          <w:color w:val="0000FF"/>
        </w:rPr>
        <w:t>80 SOUTH MAIN STREET</w:t>
      </w:r>
    </w:p>
    <w:p>
      <w:pPr>
        <w:spacing w:after="0" w:line="303" w:lineRule="exact"/>
        <w:rPr>
          <w:sz w:val="20"/>
          <w:szCs w:val="20"/>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60" w:type="dxa"/>
            <w:vAlign w:val="bottom"/>
          </w:tcPr>
          <w:p>
            <w:pPr>
              <w:ind w:left="220"/>
              <w:spacing w:after="0"/>
              <w:rPr>
                <w:sz w:val="20"/>
                <w:szCs w:val="20"/>
                <w:color w:val="auto"/>
              </w:rPr>
            </w:pPr>
            <w:r>
              <w:rPr>
                <w:rFonts w:ascii="Arial" w:cs="Arial" w:eastAsia="Arial" w:hAnsi="Arial"/>
                <w:sz w:val="17"/>
                <w:szCs w:val="17"/>
                <w:color w:val="0000FF"/>
              </w:rPr>
              <w:t>NH</w:t>
            </w:r>
          </w:p>
        </w:tc>
        <w:tc>
          <w:tcPr>
            <w:tcW w:w="166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509" w:lineRule="exact"/>
        <w:rPr>
          <w:sz w:val="20"/>
          <w:szCs w:val="20"/>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60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600"/>
              <w:spacing w:after="0" w:line="130"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2"/>
          </w:tcPr>
          <w:p>
            <w:pPr>
              <w:ind w:left="6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700"/>
              <w:spacing w:after="0"/>
              <w:rPr>
                <w:sz w:val="20"/>
                <w:szCs w:val="20"/>
                <w:color w:val="auto"/>
              </w:rPr>
            </w:pPr>
            <w:r>
              <w:rPr>
                <w:rFonts w:ascii="Arial" w:cs="Arial" w:eastAsia="Arial" w:hAnsi="Arial"/>
                <w:sz w:val="17"/>
                <w:szCs w:val="17"/>
                <w:color w:val="0000FF"/>
              </w:rPr>
              <w:t>05/26/2011</w:t>
            </w: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60"/>
              <w:spacing w:after="0" w:line="318" w:lineRule="exact"/>
              <w:rPr>
                <w:sz w:val="20"/>
                <w:szCs w:val="20"/>
                <w:color w:val="auto"/>
              </w:rPr>
            </w:pPr>
            <w:r>
              <w:rPr>
                <w:rFonts w:ascii="Arial" w:cs="Arial" w:eastAsia="Arial" w:hAnsi="Arial"/>
                <w:sz w:val="34"/>
                <w:szCs w:val="34"/>
                <w:color w:val="0000FF"/>
                <w:w w:val="81"/>
                <w:vertAlign w:val="subscript"/>
              </w:rPr>
              <w:t>200</w:t>
            </w:r>
            <w:r>
              <w:rPr>
                <w:rFonts w:ascii="Arial" w:cs="Arial" w:eastAsia="Arial" w:hAnsi="Arial"/>
                <w:sz w:val="11"/>
                <w:szCs w:val="11"/>
                <w:color w:val="008000"/>
                <w:w w:val="81"/>
              </w:rPr>
              <w:t>(1)</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1,400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80"/>
              <w:spacing w:after="0"/>
              <w:rPr>
                <w:sz w:val="20"/>
                <w:szCs w:val="20"/>
                <w:color w:val="auto"/>
              </w:rPr>
            </w:pPr>
            <w:r>
              <w:rPr>
                <w:rFonts w:ascii="Arial" w:cs="Arial" w:eastAsia="Arial" w:hAnsi="Arial"/>
                <w:sz w:val="17"/>
                <w:szCs w:val="17"/>
                <w:color w:val="0000FF"/>
              </w:rPr>
              <w:t>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vMerge w:val="restart"/>
          </w:tcPr>
          <w:p>
            <w:pPr>
              <w:ind w:left="260"/>
              <w:spacing w:after="0"/>
              <w:rPr>
                <w:sz w:val="20"/>
                <w:szCs w:val="20"/>
                <w:color w:val="auto"/>
              </w:rPr>
            </w:pPr>
            <w:r>
              <w:rPr>
                <w:rFonts w:ascii="Arial" w:cs="Arial" w:eastAsia="Arial" w:hAnsi="Arial"/>
                <w:sz w:val="13"/>
                <w:szCs w:val="13"/>
                <w:color w:val="0000FF"/>
                <w:w w:val="80"/>
              </w:rPr>
              <w:t>204</w:t>
            </w:r>
            <w:r>
              <w:rPr>
                <w:rFonts w:ascii="Arial" w:cs="Arial" w:eastAsia="Arial" w:hAnsi="Arial"/>
                <w:sz w:val="22"/>
                <w:szCs w:val="22"/>
                <w:color w:val="008000"/>
                <w:w w:val="80"/>
                <w:vertAlign w:val="superscript"/>
              </w:rPr>
              <w:t>(4)</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Director Share Award.</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Phantom Shares are held in the Reporting Person's WTM deferred compensation account and are payable in cash at such time as the Reporting Person ceases to be a director of the Company.</w:t>
      </w:r>
    </w:p>
    <w:p>
      <w:pPr>
        <w:spacing w:after="0" w:line="61" w:lineRule="exact"/>
        <w:rPr>
          <w:rFonts w:ascii="Arial" w:cs="Arial" w:eastAsia="Arial" w:hAnsi="Arial"/>
          <w:sz w:val="12"/>
          <w:szCs w:val="12"/>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accumulation of fractional Phantom Shares accumulating to 1 additional Phantom Share since last reported holding.</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Jason R. Lichtenstein</w:t>
            </w:r>
          </w:p>
        </w:tc>
        <w:tc>
          <w:tcPr>
            <w:tcW w:w="780" w:type="dxa"/>
            <w:vAlign w:val="bottom"/>
          </w:tcPr>
          <w:p>
            <w:pPr>
              <w:spacing w:after="0"/>
              <w:rPr>
                <w:sz w:val="20"/>
                <w:szCs w:val="20"/>
                <w:color w:val="auto"/>
              </w:rPr>
            </w:pPr>
            <w:r>
              <w:rPr>
                <w:rFonts w:ascii="Arial" w:cs="Arial" w:eastAsia="Arial" w:hAnsi="Arial"/>
                <w:sz w:val="17"/>
                <w:szCs w:val="17"/>
                <w:color w:val="0000FF"/>
                <w:w w:val="89"/>
              </w:rPr>
              <w:t>05/31/2011</w:t>
            </w:r>
          </w:p>
        </w:tc>
      </w:tr>
      <w:tr>
        <w:trPr>
          <w:trHeight w:val="20"/>
        </w:trPr>
        <w:tc>
          <w:tcPr>
            <w:tcW w:w="14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2"/>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09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899" w:firstLine="6"/>
        <w:spacing w:after="0" w:line="248" w:lineRule="auto"/>
        <w:tabs>
          <w:tab w:leader="none" w:pos="4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799" w:firstLine="6"/>
        <w:spacing w:after="0" w:line="248" w:lineRule="auto"/>
        <w:tabs>
          <w:tab w:leader="none" w:pos="4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24th day of June 2008.</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Howard L. Clark</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3"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2019-12-18T13:40:36Z</dcterms:created>
  <dcterms:modified xsi:type="dcterms:W3CDTF">2019-12-18T13:40:36Z</dcterms:modified>
</cp:coreProperties>
</file>