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140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404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77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2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0"/>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06/28/2006</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21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506" w:lineRule="exact"/>
        <w:rPr>
          <w:sz w:val="20"/>
          <w:szCs w:val="20"/>
          <w:color w:val="auto"/>
        </w:rPr>
      </w:pPr>
    </w:p>
    <w:p>
      <w:pPr>
        <w:sectPr>
          <w:pgSz w:w="11900" w:h="16838" w:orient="portrait"/>
          <w:cols w:equalWidth="0" w:num="2">
            <w:col w:w="3900" w:space="100"/>
            <w:col w:w="7520"/>
          </w:cols>
          <w:pgMar w:left="240" w:top="224" w:right="139" w:bottom="77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3"/>
              </w:rPr>
              <w:t>1,676</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3"/>
          </w:tcPr>
          <w:p>
            <w:pPr>
              <w:jc w:val="center"/>
              <w:spacing w:after="0" w:line="211" w:lineRule="exact"/>
              <w:rPr>
                <w:sz w:val="20"/>
                <w:szCs w:val="20"/>
                <w:color w:val="auto"/>
              </w:rPr>
            </w:pPr>
            <w:r>
              <w:rPr>
                <w:rFonts w:ascii="Arial" w:cs="Arial" w:eastAsia="Arial" w:hAnsi="Arial"/>
                <w:sz w:val="17"/>
                <w:szCs w:val="17"/>
                <w:color w:val="0000FF"/>
                <w:w w:val="85"/>
              </w:rPr>
              <w:t>50,000</w:t>
            </w:r>
            <w:r>
              <w:rPr>
                <w:rFonts w:ascii="Arial" w:cs="Arial" w:eastAsia="Arial" w:hAnsi="Arial"/>
                <w:sz w:val="22"/>
                <w:szCs w:val="22"/>
                <w:color w:val="008000"/>
                <w:w w:val="85"/>
                <w:vertAlign w:val="superscript"/>
              </w:rPr>
              <w:t>(1)</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0000FF"/>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14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06/28/2006</w:t>
            </w:r>
          </w:p>
        </w:tc>
        <w:tc>
          <w:tcPr>
            <w:tcW w:w="1100" w:type="dxa"/>
            <w:vAlign w:val="bottom"/>
          </w:tcPr>
          <w:p>
            <w:pPr>
              <w:spacing w:after="0"/>
              <w:rPr>
                <w:sz w:val="12"/>
                <w:szCs w:val="12"/>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15</w:t>
            </w:r>
            <w:r>
              <w:rPr>
                <w:rFonts w:ascii="Arial" w:cs="Arial" w:eastAsia="Arial" w:hAnsi="Arial"/>
                <w:sz w:val="11"/>
                <w:szCs w:val="11"/>
                <w:color w:val="008000"/>
              </w:rPr>
              <w:t>(3)</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15</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490.47</w:t>
            </w:r>
            <w:r>
              <w:rPr>
                <w:rFonts w:ascii="Arial" w:cs="Arial" w:eastAsia="Arial" w:hAnsi="Arial"/>
                <w:sz w:val="22"/>
                <w:szCs w:val="22"/>
                <w:color w:val="008000"/>
                <w:vertAlign w:val="superscript"/>
              </w:rPr>
              <w:t>(5)</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3,682</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40" w:right="260" w:firstLine="6"/>
        <w:spacing w:after="0" w:line="242"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29,122 Common Shares; Prospector Offshore Fund (Bermuda) Ltd. ("Prospector Offshore") is the beneficial owner of 16,720 Common Shares; and Prospector Partners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32"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28, 2006,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40" w:right="2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as a result of the Reporting Person's separation of employment from WTM, in cash, in ten equal annual installments that commenced on October 6, 2005. Final payment is due on October 6, 2014.</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per share on the underlying WTM Common Shares on June 28, 2006, the date the dividends are deemed to be paid.</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4" w:right="139" w:bottom="775" w:gutter="0" w:footer="0" w:header="0"/>
          <w:type w:val="continuous"/>
        </w:sectPr>
      </w:pP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Jason Lichtenstein,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5080</wp:posOffset>
            </wp:positionV>
            <wp:extent cx="1398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8270" cy="8255"/>
                    </a:xfrm>
                    <a:prstGeom prst="rect">
                      <a:avLst/>
                    </a:prstGeom>
                    <a:noFill/>
                  </pic:spPr>
                </pic:pic>
              </a:graphicData>
            </a:graphic>
          </wp:anchor>
        </w:drawing>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87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7985" cy="8255"/>
                    </a:xfrm>
                    <a:prstGeom prst="rect">
                      <a:avLst/>
                    </a:prstGeom>
                    <a:noFill/>
                  </pic:spPr>
                </pic:pic>
              </a:graphicData>
            </a:graphic>
          </wp:anchor>
        </w:drawing>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138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0000FF"/>
        </w:rPr>
        <w:t>06/29/2006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6" w:lineRule="exact"/>
        <w:rPr>
          <w:sz w:val="20"/>
          <w:szCs w:val="20"/>
          <w:color w:val="auto"/>
        </w:rPr>
      </w:pPr>
    </w:p>
    <w:p>
      <w:pPr>
        <w:sectPr>
          <w:pgSz w:w="11900" w:h="16838" w:orient="portrait"/>
          <w:cols w:equalWidth="0" w:num="2">
            <w:col w:w="9060" w:space="80"/>
            <w:col w:w="2380"/>
          </w:cols>
          <w:pgMar w:left="240" w:top="224" w:right="139" w:bottom="775"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7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2019-12-18T13:53:34Z</dcterms:created>
  <dcterms:modified xsi:type="dcterms:W3CDTF">2019-12-18T13:53:34Z</dcterms:modified>
</cp:coreProperties>
</file>