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21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2179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80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80"/>
        <w:spacing w:after="0" w:line="350"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10/05/2006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5" w:lineRule="exact"/>
        <w:rPr>
          <w:sz w:val="20"/>
          <w:szCs w:val="20"/>
          <w:color w:val="auto"/>
        </w:rPr>
      </w:pPr>
    </w:p>
    <w:p>
      <w:pPr>
        <w:sectPr>
          <w:pgSz w:w="11900" w:h="16838" w:orient="portrait"/>
          <w:cols w:equalWidth="0" w:num="2">
            <w:col w:w="3900" w:space="100"/>
            <w:col w:w="7520"/>
          </w:cols>
          <w:pgMar w:left="240" w:top="224" w:right="139" w:bottom="80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2"/>
          </w:tcPr>
          <w:p>
            <w:pPr>
              <w:ind w:left="60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10/05/2006</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0000FF"/>
              </w:rPr>
              <w:t>411</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95"/>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2,087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10/05/2006</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0000FF"/>
              </w:rPr>
              <w:t>411</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510.25</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1,676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center"/>
              <w:spacing w:after="0" w:line="211" w:lineRule="exact"/>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Footnote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0000FF"/>
              </w:rPr>
              <w:t>(3)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14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(4)</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0000FF"/>
              </w:rPr>
              <w:t>10/05/2006</w:t>
            </w:r>
          </w:p>
        </w:tc>
        <w:tc>
          <w:tcPr>
            <w:tcW w:w="112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12"/>
                <w:szCs w:val="12"/>
                <w:color w:val="auto"/>
              </w:rPr>
            </w:pPr>
          </w:p>
        </w:tc>
        <w:tc>
          <w:tcPr>
            <w:tcW w:w="820" w:type="dxa"/>
            <w:vAlign w:val="bottom"/>
            <w:vMerge w:val="restart"/>
          </w:tcPr>
          <w:p>
            <w:pPr>
              <w:ind w:left="380"/>
              <w:spacing w:after="0" w:line="273" w:lineRule="exact"/>
              <w:rPr>
                <w:sz w:val="20"/>
                <w:szCs w:val="20"/>
                <w:color w:val="auto"/>
              </w:rPr>
            </w:pPr>
            <w:r>
              <w:rPr>
                <w:rFonts w:ascii="Arial" w:cs="Arial" w:eastAsia="Arial" w:hAnsi="Arial"/>
                <w:sz w:val="26"/>
                <w:szCs w:val="26"/>
                <w:color w:val="0000FF"/>
                <w:w w:val="99"/>
                <w:vertAlign w:val="subscript"/>
              </w:rPr>
              <w:t>411</w:t>
            </w:r>
            <w:r>
              <w:rPr>
                <w:rFonts w:ascii="Arial" w:cs="Arial" w:eastAsia="Arial" w:hAnsi="Arial"/>
                <w:sz w:val="11"/>
                <w:szCs w:val="11"/>
                <w:color w:val="008000"/>
                <w:w w:val="99"/>
              </w:rPr>
              <w:t>(1)</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right"/>
              <w:ind w:right="214"/>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95"/>
              <w:spacing w:after="0"/>
              <w:rPr>
                <w:sz w:val="20"/>
                <w:szCs w:val="20"/>
                <w:color w:val="auto"/>
              </w:rPr>
            </w:pPr>
            <w:r>
              <w:rPr>
                <w:rFonts w:ascii="Arial" w:cs="Arial" w:eastAsia="Arial" w:hAnsi="Arial"/>
                <w:sz w:val="17"/>
                <w:szCs w:val="17"/>
                <w:color w:val="0000FF"/>
              </w:rPr>
              <w:t>411</w:t>
            </w:r>
          </w:p>
        </w:tc>
        <w:tc>
          <w:tcPr>
            <w:tcW w:w="6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3,286</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payment of deferred compensation as a result of the Reporting Person's separation of employment from WTM. Payments are due in cash in ten equal installments that commenced in October 2005.</w:t>
      </w:r>
    </w:p>
    <w:p>
      <w:pPr>
        <w:spacing w:after="0" w:line="60" w:lineRule="exact"/>
        <w:rPr>
          <w:rFonts w:ascii="Arial" w:cs="Arial" w:eastAsia="Arial" w:hAnsi="Arial"/>
          <w:sz w:val="12"/>
          <w:szCs w:val="12"/>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WTM Common Share. The Reporting Person settled his Phantom Shares for cash.</w:t>
      </w:r>
    </w:p>
    <w:p>
      <w:pPr>
        <w:spacing w:after="0" w:line="48" w:lineRule="exact"/>
        <w:rPr>
          <w:rFonts w:ascii="Arial" w:cs="Arial" w:eastAsia="Arial" w:hAnsi="Arial"/>
          <w:sz w:val="13"/>
          <w:szCs w:val="13"/>
          <w:color w:val="008000"/>
        </w:rPr>
      </w:pPr>
    </w:p>
    <w:p>
      <w:pPr>
        <w:jc w:val="both"/>
        <w:ind w:left="40" w:right="280" w:firstLine="5"/>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3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in October 2005. Final payment is due in October 2014.</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6"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10/10/2006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-27940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-85090</wp:posOffset>
            </wp:positionV>
            <wp:extent cx="496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6570"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805"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2019-12-17T11:01:55Z</dcterms:created>
  <dcterms:modified xsi:type="dcterms:W3CDTF">2019-12-17T11:01:55Z</dcterms:modified>
</cp:coreProperties>
</file>