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2"/>
          </w:tcPr>
          <w:p>
            <w:pPr>
              <w:ind w:left="660"/>
              <w:spacing w:after="0"/>
              <w:rPr>
                <w:sz w:val="20"/>
                <w:szCs w:val="20"/>
                <w:color w:val="auto"/>
              </w:rPr>
            </w:pPr>
            <w:r>
              <w:rPr>
                <w:rFonts w:ascii="Arial" w:cs="Arial" w:eastAsia="Arial" w:hAnsi="Arial"/>
                <w:sz w:val="24"/>
                <w:szCs w:val="24"/>
                <w:b w:val="1"/>
                <w:bCs w:val="1"/>
                <w:color w:val="auto"/>
              </w:rPr>
              <w:t>FORM 5</w:t>
            </w:r>
          </w:p>
        </w:tc>
        <w:tc>
          <w:tcPr>
            <w:tcW w:w="7680" w:type="dxa"/>
            <w:vAlign w:val="bottom"/>
            <w:gridSpan w:val="11"/>
          </w:tcPr>
          <w:p>
            <w:pPr>
              <w:jc w:val="center"/>
              <w:ind w:right="9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3"/>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60" w:type="dxa"/>
            <w:vAlign w:val="bottom"/>
            <w:gridSpan w:val="2"/>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20" w:type="dxa"/>
            <w:vAlign w:val="bottom"/>
          </w:tcPr>
          <w:p>
            <w:pPr>
              <w:spacing w:after="0" w:line="20" w:lineRule="exact"/>
              <w:rPr>
                <w:sz w:val="1"/>
                <w:szCs w:val="1"/>
                <w:color w:val="auto"/>
              </w:rPr>
            </w:pPr>
          </w:p>
        </w:tc>
        <w:tc>
          <w:tcPr>
            <w:tcW w:w="5660" w:type="dxa"/>
            <w:vAlign w:val="bottom"/>
            <w:gridSpan w:val="7"/>
            <w:vMerge w:val="restart"/>
          </w:tcPr>
          <w:p>
            <w:pPr>
              <w:jc w:val="center"/>
              <w:ind w:left="7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6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gridSpan w:val="2"/>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2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6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5080" w:type="dxa"/>
            <w:vAlign w:val="bottom"/>
            <w:gridSpan w:val="6"/>
            <w:vMerge w:val="restart"/>
          </w:tcPr>
          <w:p>
            <w:pPr>
              <w:jc w:val="center"/>
              <w:ind w:left="6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6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80" w:type="dxa"/>
            <w:vAlign w:val="bottom"/>
            <w:gridSpan w:val="6"/>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2"/>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20" w:type="dxa"/>
            <w:vAlign w:val="bottom"/>
          </w:tcPr>
          <w:p>
            <w:pPr>
              <w:spacing w:after="0"/>
              <w:rPr>
                <w:sz w:val="21"/>
                <w:szCs w:val="21"/>
                <w:color w:val="auto"/>
              </w:rPr>
            </w:pPr>
          </w:p>
        </w:tc>
        <w:tc>
          <w:tcPr>
            <w:tcW w:w="5080" w:type="dxa"/>
            <w:vAlign w:val="bottom"/>
            <w:gridSpan w:val="6"/>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4"/>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2"/>
            <w:vMerge w:val="restart"/>
          </w:tcPr>
          <w:p>
            <w:pPr>
              <w:spacing w:after="0"/>
              <w:rPr>
                <w:rFonts w:ascii="Arial" w:cs="Arial" w:eastAsia="Arial" w:hAnsi="Arial"/>
                <w:sz w:val="22"/>
                <w:szCs w:val="22"/>
                <w:color w:val="0000EE"/>
                <w:w w:val="95"/>
              </w:rPr>
            </w:pPr>
            <w:hyperlink r:id="rId8">
              <w:r>
                <w:rPr>
                  <w:rFonts w:ascii="Arial" w:cs="Arial" w:eastAsia="Arial" w:hAnsi="Arial"/>
                  <w:sz w:val="22"/>
                  <w:szCs w:val="22"/>
                  <w:color w:val="0000EE"/>
                  <w:w w:val="95"/>
                </w:rPr>
                <w:t>WATERS ALLAN LEWIS</w:t>
              </w:r>
            </w:hyperlink>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0000EE"/>
            </w:tcBorders>
          </w:tcPr>
          <w:p>
            <w:pPr>
              <w:spacing w:after="0"/>
              <w:rPr>
                <w:sz w:val="2"/>
                <w:szCs w:val="2"/>
                <w:color w:val="auto"/>
              </w:rPr>
            </w:pPr>
          </w:p>
        </w:tc>
        <w:tc>
          <w:tcPr>
            <w:tcW w:w="214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9">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80" w:type="dxa"/>
            <w:vAlign w:val="bottom"/>
            <w:vMerge w:val="continue"/>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116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0" w:type="dxa"/>
            <w:vAlign w:val="bottom"/>
            <w:gridSpan w:val="3"/>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(First)</w:t>
            </w:r>
          </w:p>
        </w:tc>
        <w:tc>
          <w:tcPr>
            <w:tcW w:w="1520" w:type="dxa"/>
            <w:vAlign w:val="bottom"/>
            <w:gridSpan w:val="3"/>
            <w:vMerge w:val="restart"/>
          </w:tcPr>
          <w:p>
            <w:pPr>
              <w:ind w:left="180"/>
              <w:spacing w:after="0"/>
              <w:rPr>
                <w:sz w:val="20"/>
                <w:szCs w:val="20"/>
                <w:color w:val="auto"/>
              </w:rPr>
            </w:pPr>
            <w:r>
              <w:rPr>
                <w:rFonts w:ascii="Arial" w:cs="Arial" w:eastAsia="Arial" w:hAnsi="Arial"/>
                <w:sz w:val="14"/>
                <w:szCs w:val="14"/>
                <w:color w:val="auto"/>
              </w:rPr>
              <w:t>(Middle)</w:t>
            </w:r>
          </w:p>
        </w:tc>
        <w:tc>
          <w:tcPr>
            <w:tcW w:w="3980" w:type="dxa"/>
            <w:vAlign w:val="bottom"/>
            <w:gridSpan w:val="4"/>
            <w:vMerge w:val="restart"/>
          </w:tcPr>
          <w:p>
            <w:pPr>
              <w:spacing w:after="0"/>
              <w:rPr>
                <w:sz w:val="9"/>
                <w:szCs w:val="9"/>
                <w:color w:val="auto"/>
              </w:rPr>
            </w:pP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3980" w:type="dxa"/>
            <w:vAlign w:val="bottom"/>
            <w:tcBorders>
              <w:bottom w:val="single" w:sz="8" w:color="2C2C2C"/>
            </w:tcBorders>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-1607185</wp:posOffset>
            </wp:positionV>
            <wp:extent cx="7272020" cy="6911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9119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59"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HANOVER</w:t>
      </w:r>
      <w:r>
        <w:rPr>
          <w:sz w:val="20"/>
          <w:szCs w:val="20"/>
          <w:color w:val="auto"/>
        </w:rPr>
        <w:tab/>
      </w:r>
      <w:r>
        <w:rPr>
          <w:rFonts w:ascii="Arial" w:cs="Arial" w:eastAsia="Arial" w:hAnsi="Arial"/>
          <w:sz w:val="18"/>
          <w:szCs w:val="18"/>
          <w:color w:val="0000FF"/>
        </w:rPr>
        <w:t>NH</w:t>
      </w:r>
      <w:r>
        <w:rPr>
          <w:sz w:val="20"/>
          <w:szCs w:val="20"/>
          <w:color w:val="auto"/>
        </w:rPr>
        <w:tab/>
      </w:r>
      <w:r>
        <w:rPr>
          <w:rFonts w:ascii="Arial" w:cs="Arial" w:eastAsia="Arial" w:hAnsi="Arial"/>
          <w:sz w:val="15"/>
          <w:szCs w:val="15"/>
          <w:color w:val="0000FF"/>
        </w:rPr>
        <w:t>03755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00" w:type="dxa"/>
            <w:vAlign w:val="bottom"/>
          </w:tcPr>
          <w:p>
            <w:pPr>
              <w:ind w:left="80"/>
              <w:spacing w:after="0"/>
              <w:rPr>
                <w:sz w:val="20"/>
                <w:szCs w:val="20"/>
                <w:color w:val="auto"/>
              </w:rPr>
            </w:pPr>
            <w:r>
              <w:rPr>
                <w:rFonts w:ascii="Arial" w:cs="Arial" w:eastAsia="Arial" w:hAnsi="Arial"/>
                <w:sz w:val="14"/>
                <w:szCs w:val="14"/>
                <w:color w:val="auto"/>
                <w:w w:val="85"/>
              </w:rPr>
              <w:t>3.</w:t>
            </w:r>
          </w:p>
        </w:tc>
        <w:tc>
          <w:tcPr>
            <w:tcW w:w="3700" w:type="dxa"/>
            <w:vAlign w:val="bottom"/>
          </w:tcPr>
          <w:p>
            <w:pPr>
              <w:ind w:left="20"/>
              <w:spacing w:after="0"/>
              <w:rPr>
                <w:sz w:val="20"/>
                <w:szCs w:val="20"/>
                <w:color w:val="auto"/>
              </w:rPr>
            </w:pPr>
            <w:r>
              <w:rPr>
                <w:rFonts w:ascii="Arial" w:cs="Arial" w:eastAsia="Arial" w:hAnsi="Arial"/>
                <w:sz w:val="14"/>
                <w:szCs w:val="14"/>
                <w:color w:val="auto"/>
                <w:w w:val="99"/>
              </w:rPr>
              <w:t>Statement for Issuer's Fiscal Year Ended (Month/Day/Year)</w:t>
            </w:r>
          </w:p>
        </w:tc>
        <w:tc>
          <w:tcPr>
            <w:tcW w:w="3500" w:type="dxa"/>
            <w:vAlign w:val="bottom"/>
          </w:tcPr>
          <w:p>
            <w:pPr>
              <w:ind w:left="780"/>
              <w:spacing w:after="0" w:line="195" w:lineRule="exact"/>
              <w:rPr>
                <w:sz w:val="20"/>
                <w:szCs w:val="20"/>
                <w:color w:val="auto"/>
              </w:rPr>
            </w:pPr>
            <w:r>
              <w:rPr>
                <w:rFonts w:ascii="Arial" w:cs="Arial" w:eastAsia="Arial" w:hAnsi="Arial"/>
                <w:sz w:val="18"/>
                <w:szCs w:val="18"/>
                <w:color w:val="0000FF"/>
              </w:rPr>
              <w:t>CEO - Sirius Int'l Ins. Group</w:t>
            </w:r>
          </w:p>
        </w:tc>
      </w:tr>
      <w:tr>
        <w:trPr>
          <w:trHeight w:val="222"/>
        </w:trPr>
        <w:tc>
          <w:tcPr>
            <w:tcW w:w="3900" w:type="dxa"/>
            <w:vAlign w:val="bottom"/>
            <w:gridSpan w:val="2"/>
          </w:tcPr>
          <w:p>
            <w:pPr>
              <w:ind w:left="80"/>
              <w:spacing w:after="0"/>
              <w:rPr>
                <w:sz w:val="20"/>
                <w:szCs w:val="20"/>
                <w:color w:val="auto"/>
              </w:rPr>
            </w:pPr>
            <w:r>
              <w:rPr>
                <w:rFonts w:ascii="Arial" w:cs="Arial" w:eastAsia="Arial" w:hAnsi="Arial"/>
                <w:sz w:val="18"/>
                <w:szCs w:val="18"/>
                <w:color w:val="0000FF"/>
              </w:rPr>
              <w:t>12/31/2012</w:t>
            </w:r>
          </w:p>
        </w:tc>
        <w:tc>
          <w:tcPr>
            <w:tcW w:w="3500" w:type="dxa"/>
            <w:vAlign w:val="bottom"/>
          </w:tcPr>
          <w:p>
            <w:pPr>
              <w:spacing w:after="0"/>
              <w:rPr>
                <w:sz w:val="19"/>
                <w:szCs w:val="19"/>
                <w:color w:val="auto"/>
              </w:rPr>
            </w:pPr>
          </w:p>
        </w:tc>
      </w:tr>
      <w:tr>
        <w:trPr>
          <w:trHeight w:val="252"/>
        </w:trPr>
        <w:tc>
          <w:tcPr>
            <w:tcW w:w="200" w:type="dxa"/>
            <w:vAlign w:val="bottom"/>
            <w:tcBorders>
              <w:bottom w:val="single" w:sz="8" w:color="2C2C2C"/>
            </w:tcBorders>
          </w:tcPr>
          <w:p>
            <w:pPr>
              <w:spacing w:after="0"/>
              <w:rPr>
                <w:sz w:val="21"/>
                <w:szCs w:val="21"/>
                <w:color w:val="auto"/>
              </w:rPr>
            </w:pPr>
          </w:p>
        </w:tc>
        <w:tc>
          <w:tcPr>
            <w:tcW w:w="3700" w:type="dxa"/>
            <w:vAlign w:val="bottom"/>
            <w:tcBorders>
              <w:bottom w:val="single" w:sz="8" w:color="2C2C2C"/>
            </w:tcBorders>
          </w:tcPr>
          <w:p>
            <w:pPr>
              <w:spacing w:after="0"/>
              <w:rPr>
                <w:sz w:val="21"/>
                <w:szCs w:val="21"/>
                <w:color w:val="auto"/>
              </w:rPr>
            </w:pPr>
          </w:p>
        </w:tc>
        <w:tc>
          <w:tcPr>
            <w:tcW w:w="3500" w:type="dxa"/>
            <w:vAlign w:val="bottom"/>
            <w:tcBorders>
              <w:bottom w:val="single" w:sz="8" w:color="2C2C2C"/>
            </w:tcBorders>
          </w:tcPr>
          <w:p>
            <w:pPr>
              <w:spacing w:after="0"/>
              <w:rPr>
                <w:sz w:val="21"/>
                <w:szCs w:val="21"/>
                <w:color w:val="auto"/>
              </w:rPr>
            </w:pPr>
          </w:p>
        </w:tc>
      </w:tr>
      <w:tr>
        <w:trPr>
          <w:trHeight w:val="202"/>
        </w:trPr>
        <w:tc>
          <w:tcPr>
            <w:tcW w:w="200" w:type="dxa"/>
            <w:vAlign w:val="bottom"/>
          </w:tcPr>
          <w:p>
            <w:pPr>
              <w:ind w:left="80"/>
              <w:spacing w:after="0"/>
              <w:rPr>
                <w:sz w:val="20"/>
                <w:szCs w:val="20"/>
                <w:color w:val="auto"/>
              </w:rPr>
            </w:pPr>
            <w:r>
              <w:rPr>
                <w:rFonts w:ascii="Arial" w:cs="Arial" w:eastAsia="Arial" w:hAnsi="Arial"/>
                <w:sz w:val="14"/>
                <w:szCs w:val="14"/>
                <w:color w:val="auto"/>
                <w:w w:val="85"/>
              </w:rPr>
              <w:t>4.</w:t>
            </w:r>
          </w:p>
        </w:tc>
        <w:tc>
          <w:tcPr>
            <w:tcW w:w="3700" w:type="dxa"/>
            <w:vAlign w:val="bottom"/>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500" w:type="dxa"/>
            <w:vAlign w:val="bottom"/>
          </w:tcPr>
          <w:p>
            <w:pPr>
              <w:ind w:left="160"/>
              <w:spacing w:after="0"/>
              <w:rPr>
                <w:sz w:val="20"/>
                <w:szCs w:val="20"/>
                <w:color w:val="auto"/>
              </w:rPr>
            </w:pPr>
            <w:r>
              <w:rPr>
                <w:rFonts w:ascii="Arial" w:cs="Arial" w:eastAsia="Arial" w:hAnsi="Arial"/>
                <w:sz w:val="14"/>
                <w:szCs w:val="14"/>
                <w:color w:val="auto"/>
              </w:rPr>
              <w:t>6. 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123" w:lineRule="exact"/>
        <w:rPr>
          <w:sz w:val="20"/>
          <w:szCs w:val="20"/>
          <w:color w:val="auto"/>
        </w:rPr>
      </w:pPr>
    </w:p>
    <w:p>
      <w:pPr>
        <w:sectPr>
          <w:pgSz w:w="11900" w:h="16838" w:orient="portrait"/>
          <w:cols w:equalWidth="0" w:num="2">
            <w:col w:w="3820" w:space="180"/>
            <w:col w:w="7420"/>
          </w:cols>
          <w:pgMar w:left="240" w:top="226" w:right="239" w:bottom="1440" w:gutter="0" w:footer="0" w:header="0"/>
          <w:type w:val="continuous"/>
        </w:sect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2"/>
                <w:szCs w:val="12"/>
                <w:color w:val="auto"/>
              </w:rPr>
            </w:pPr>
          </w:p>
        </w:tc>
        <w:tc>
          <w:tcPr>
            <w:tcW w:w="440" w:type="dxa"/>
            <w:vAlign w:val="bottom"/>
          </w:tcPr>
          <w:p>
            <w:pPr>
              <w:jc w:val="right"/>
              <w:ind w:right="249"/>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2"/>
                <w:szCs w:val="12"/>
                <w:color w:val="auto"/>
              </w:rPr>
            </w:pPr>
          </w:p>
        </w:tc>
        <w:tc>
          <w:tcPr>
            <w:tcW w:w="23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20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jc w:val="right"/>
              <w:ind w:right="249"/>
              <w:spacing w:after="0" w:line="135"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5"/>
                <w:szCs w:val="5"/>
                <w:color w:val="auto"/>
              </w:rPr>
            </w:pPr>
          </w:p>
        </w:tc>
        <w:tc>
          <w:tcPr>
            <w:tcW w:w="66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0000FF"/>
              </w:rPr>
              <w:t>03/01/2012</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jc w:val="center"/>
              <w:ind w:left="209"/>
              <w:spacing w:after="0"/>
              <w:rPr>
                <w:sz w:val="20"/>
                <w:szCs w:val="20"/>
                <w:color w:val="auto"/>
              </w:rPr>
            </w:pPr>
            <w:r>
              <w:rPr>
                <w:rFonts w:ascii="Arial" w:cs="Arial" w:eastAsia="Arial" w:hAnsi="Arial"/>
                <w:sz w:val="18"/>
                <w:szCs w:val="18"/>
                <w:color w:val="0000FF"/>
                <w:w w:val="85"/>
              </w:rPr>
              <w:t>G</w:t>
            </w:r>
          </w:p>
        </w:tc>
        <w:tc>
          <w:tcPr>
            <w:tcW w:w="3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0000FF"/>
                <w:w w:val="79"/>
              </w:rPr>
              <w:t>4</w:t>
            </w:r>
          </w:p>
        </w:tc>
        <w:tc>
          <w:tcPr>
            <w:tcW w:w="520" w:type="dxa"/>
            <w:vAlign w:val="bottom"/>
          </w:tcPr>
          <w:p>
            <w:pPr>
              <w:ind w:left="140"/>
              <w:spacing w:after="0"/>
              <w:rPr>
                <w:sz w:val="20"/>
                <w:szCs w:val="20"/>
                <w:color w:val="auto"/>
              </w:rPr>
            </w:pPr>
            <w:r>
              <w:rPr>
                <w:rFonts w:ascii="Arial" w:cs="Arial" w:eastAsia="Arial" w:hAnsi="Arial"/>
                <w:sz w:val="18"/>
                <w:szCs w:val="18"/>
                <w:color w:val="0000FF"/>
              </w:rPr>
              <w:t>D</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tcPr>
          <w:p>
            <w:pPr>
              <w:jc w:val="center"/>
              <w:ind w:left="107"/>
              <w:spacing w:after="0"/>
              <w:rPr>
                <w:sz w:val="20"/>
                <w:szCs w:val="20"/>
                <w:color w:val="auto"/>
              </w:rPr>
            </w:pPr>
            <w:r>
              <w:rPr>
                <w:rFonts w:ascii="Arial" w:cs="Arial" w:eastAsia="Arial" w:hAnsi="Arial"/>
                <w:sz w:val="18"/>
                <w:szCs w:val="18"/>
                <w:color w:val="0000FF"/>
                <w:w w:val="87"/>
              </w:rPr>
              <w:t>12,490</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12/31/2012</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left="209"/>
              <w:spacing w:after="0"/>
              <w:rPr>
                <w:sz w:val="20"/>
                <w:szCs w:val="20"/>
                <w:color w:val="auto"/>
              </w:rPr>
            </w:pPr>
            <w:r>
              <w:rPr>
                <w:rFonts w:ascii="Arial" w:cs="Arial" w:eastAsia="Arial" w:hAnsi="Arial"/>
                <w:sz w:val="18"/>
                <w:szCs w:val="18"/>
                <w:color w:val="0000FF"/>
                <w:w w:val="85"/>
              </w:rPr>
              <w:t>G</w:t>
            </w:r>
          </w:p>
        </w:tc>
        <w:tc>
          <w:tcPr>
            <w:tcW w:w="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7,700</w:t>
            </w:r>
            <w:r>
              <w:rPr>
                <w:rFonts w:ascii="Arial" w:cs="Arial" w:eastAsia="Arial" w:hAnsi="Arial"/>
                <w:sz w:val="22"/>
                <w:szCs w:val="22"/>
                <w:color w:val="008000"/>
                <w:w w:val="82"/>
                <w:vertAlign w:val="superscript"/>
              </w:rPr>
              <w:t>(1)</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bottom w:val="single" w:sz="8" w:color="2C2C2C"/>
            </w:tcBorders>
            <w:gridSpan w:val="3"/>
          </w:tcPr>
          <w:p>
            <w:pPr>
              <w:jc w:val="center"/>
              <w:ind w:left="107"/>
              <w:spacing w:after="0"/>
              <w:rPr>
                <w:sz w:val="20"/>
                <w:szCs w:val="20"/>
                <w:color w:val="auto"/>
              </w:rPr>
            </w:pPr>
            <w:r>
              <w:rPr>
                <w:rFonts w:ascii="Arial" w:cs="Arial" w:eastAsia="Arial" w:hAnsi="Arial"/>
                <w:sz w:val="18"/>
                <w:szCs w:val="18"/>
                <w:color w:val="0000FF"/>
                <w:w w:val="82"/>
              </w:rPr>
              <w:t>6,015</w:t>
            </w:r>
            <w:r>
              <w:rPr>
                <w:rFonts w:ascii="Arial" w:cs="Arial" w:eastAsia="Arial" w:hAnsi="Arial"/>
                <w:sz w:val="22"/>
                <w:szCs w:val="22"/>
                <w:color w:val="008000"/>
                <w:w w:val="82"/>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2"/>
                <w:szCs w:val="22"/>
                <w:color w:val="auto"/>
              </w:rPr>
            </w:pPr>
          </w:p>
        </w:tc>
        <w:tc>
          <w:tcPr>
            <w:tcW w:w="1160" w:type="dxa"/>
            <w:vAlign w:val="bottom"/>
            <w:vMerge w:val="restart"/>
          </w:tcPr>
          <w:p>
            <w:pPr>
              <w:ind w:left="200"/>
              <w:spacing w:after="0"/>
              <w:rPr>
                <w:sz w:val="20"/>
                <w:szCs w:val="20"/>
                <w:color w:val="auto"/>
              </w:rPr>
            </w:pPr>
            <w:r>
              <w:rPr>
                <w:rFonts w:ascii="Arial" w:cs="Arial" w:eastAsia="Arial" w:hAnsi="Arial"/>
                <w:sz w:val="18"/>
                <w:szCs w:val="18"/>
                <w:color w:val="0000FF"/>
              </w:rPr>
              <w:t>12/31/2012</w:t>
            </w: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vMerge w:val="restart"/>
          </w:tcPr>
          <w:p>
            <w:pPr>
              <w:jc w:val="center"/>
              <w:ind w:left="209"/>
              <w:spacing w:after="0"/>
              <w:rPr>
                <w:sz w:val="20"/>
                <w:szCs w:val="20"/>
                <w:color w:val="auto"/>
              </w:rPr>
            </w:pPr>
            <w:r>
              <w:rPr>
                <w:rFonts w:ascii="Arial" w:cs="Arial" w:eastAsia="Arial" w:hAnsi="Arial"/>
                <w:sz w:val="18"/>
                <w:szCs w:val="18"/>
                <w:color w:val="0000FF"/>
                <w:w w:val="85"/>
              </w:rPr>
              <w:t>G</w:t>
            </w:r>
          </w:p>
        </w:tc>
        <w:tc>
          <w:tcPr>
            <w:tcW w:w="32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0000FF"/>
                <w:w w:val="82"/>
              </w:rPr>
              <w:t>7,700</w:t>
            </w:r>
            <w:r>
              <w:rPr>
                <w:rFonts w:ascii="Arial" w:cs="Arial" w:eastAsia="Arial" w:hAnsi="Arial"/>
                <w:sz w:val="22"/>
                <w:szCs w:val="22"/>
                <w:color w:val="008000"/>
                <w:w w:val="82"/>
                <w:vertAlign w:val="superscript"/>
              </w:rPr>
              <w:t>(3)</w:t>
            </w:r>
          </w:p>
        </w:tc>
        <w:tc>
          <w:tcPr>
            <w:tcW w:w="520" w:type="dxa"/>
            <w:vAlign w:val="bottom"/>
            <w:vMerge w:val="restart"/>
          </w:tcPr>
          <w:p>
            <w:pPr>
              <w:ind w:left="140"/>
              <w:spacing w:after="0"/>
              <w:rPr>
                <w:sz w:val="20"/>
                <w:szCs w:val="20"/>
                <w:color w:val="auto"/>
              </w:rPr>
            </w:pPr>
            <w:r>
              <w:rPr>
                <w:rFonts w:ascii="Arial" w:cs="Arial" w:eastAsia="Arial" w:hAnsi="Arial"/>
                <w:sz w:val="18"/>
                <w:szCs w:val="18"/>
                <w:color w:val="0000FF"/>
              </w:rPr>
              <w:t>A</w:t>
            </w:r>
          </w:p>
        </w:tc>
        <w:tc>
          <w:tcPr>
            <w:tcW w:w="660" w:type="dxa"/>
            <w:vAlign w:val="bottom"/>
            <w:vMerge w:val="restart"/>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vMerge w:val="restart"/>
          </w:tcPr>
          <w:p>
            <w:pPr>
              <w:jc w:val="center"/>
              <w:ind w:left="107"/>
              <w:spacing w:after="0"/>
              <w:rPr>
                <w:sz w:val="20"/>
                <w:szCs w:val="20"/>
                <w:color w:val="auto"/>
              </w:rPr>
            </w:pPr>
            <w:r>
              <w:rPr>
                <w:rFonts w:ascii="Arial" w:cs="Arial" w:eastAsia="Arial" w:hAnsi="Arial"/>
                <w:sz w:val="18"/>
                <w:szCs w:val="18"/>
                <w:color w:val="0000FF"/>
                <w:w w:val="88"/>
              </w:rPr>
              <w:t>7,820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8"/>
                <w:szCs w:val="18"/>
                <w:color w:val="0000FF"/>
              </w:rPr>
              <w:t>trusts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2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1420" w:type="dxa"/>
            <w:vAlign w:val="bottom"/>
            <w:tcBorders>
              <w:top w:val="single" w:sz="8" w:color="2C2C2C"/>
              <w:bottom w:val="single" w:sz="8" w:color="2C2C2C"/>
            </w:tcBorders>
            <w:gridSpan w:val="3"/>
          </w:tcPr>
          <w:p>
            <w:pPr>
              <w:jc w:val="center"/>
              <w:ind w:left="107"/>
              <w:spacing w:after="0"/>
              <w:rPr>
                <w:sz w:val="20"/>
                <w:szCs w:val="20"/>
                <w:color w:val="auto"/>
              </w:rPr>
            </w:pPr>
            <w:r>
              <w:rPr>
                <w:rFonts w:ascii="Arial" w:cs="Arial" w:eastAsia="Arial" w:hAnsi="Arial"/>
                <w:sz w:val="18"/>
                <w:szCs w:val="18"/>
                <w:color w:val="0000FF"/>
                <w:w w:val="82"/>
              </w:rPr>
              <w:t>3,135</w:t>
            </w:r>
            <w:r>
              <w:rPr>
                <w:rFonts w:ascii="Arial" w:cs="Arial" w:eastAsia="Arial" w:hAnsi="Arial"/>
                <w:sz w:val="22"/>
                <w:szCs w:val="22"/>
                <w:color w:val="008000"/>
                <w:w w:val="82"/>
                <w:vertAlign w:val="superscript"/>
              </w:rPr>
              <w:t>(2)</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37"/>
              <w:spacing w:after="0"/>
              <w:rPr>
                <w:sz w:val="20"/>
                <w:szCs w:val="20"/>
                <w:color w:val="auto"/>
              </w:rPr>
            </w:pPr>
            <w:r>
              <w:rPr>
                <w:rFonts w:ascii="Arial" w:cs="Arial" w:eastAsia="Arial" w:hAnsi="Arial"/>
                <w:sz w:val="18"/>
                <w:szCs w:val="18"/>
                <w:color w:val="0000FF"/>
                <w:w w:val="86"/>
              </w:rPr>
              <w:t>300</w:t>
            </w:r>
          </w:p>
        </w:tc>
        <w:tc>
          <w:tcPr>
            <w:tcW w:w="28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700" w:type="dxa"/>
            <w:vAlign w:val="bottom"/>
            <w:tcBorders>
              <w:bottom w:val="single" w:sz="8" w:color="2C2C2C"/>
            </w:tcBorders>
            <w:gridSpan w:val="10"/>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2"/>
          </w:tcPr>
          <w:p>
            <w:pPr>
              <w:ind w:left="9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8"/>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jc w:val="right"/>
              <w:ind w:right="129"/>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gifted to family trust of which the Reporting Person has indirect beneficial ownership, as reported herein.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vesting of 1,225 WTM Common Shares on December 31, 2012, changing the classification from "Common Shares restricted" to "Common Shares" held directly.</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gifted directly from the Reporting Person, as reported herein.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Common Shares held in these family trusts except to the except of his pecuniary interest therein.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02/06/2013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70373"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2019-12-18T13:38:55Z</dcterms:created>
  <dcterms:modified xsi:type="dcterms:W3CDTF">2019-12-18T13:38:55Z</dcterms:modified>
</cp:coreProperties>
</file>