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91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91261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BARRETTE RAYMOND JOSEPH RENE</w:t>
        </w:r>
      </w:hyperlink>
    </w:p>
    <w:p>
      <w:pPr>
        <w:spacing w:after="0" w:line="330"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160"/>
        <w:spacing w:after="0" w:line="355" w:lineRule="auto"/>
        <w:rPr>
          <w:sz w:val="20"/>
          <w:szCs w:val="20"/>
          <w:color w:val="auto"/>
        </w:rPr>
      </w:pPr>
      <w:r>
        <w:rPr>
          <w:rFonts w:ascii="Arial" w:cs="Arial" w:eastAsia="Arial" w:hAnsi="Arial"/>
          <w:sz w:val="17"/>
          <w:szCs w:val="17"/>
          <w:color w:val="0000FF"/>
        </w:rPr>
        <w:t>C/O WHITE MOUNTAINS INSURANCE GROUP 80 SOUTH MAIN STREET</w:t>
      </w: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60" w:type="dxa"/>
            <w:vAlign w:val="bottom"/>
          </w:tcPr>
          <w:p>
            <w:pPr>
              <w:ind w:left="22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3"/>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1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tcPr>
          <w:p>
            <w:pPr>
              <w:ind w:left="10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4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5"/>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920" w:type="dxa"/>
            <w:vAlign w:val="bottom"/>
            <w:gridSpan w:val="2"/>
          </w:tcPr>
          <w:p>
            <w:pPr>
              <w:ind w:left="60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20"/>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12/20/2004</w:t>
            </w:r>
          </w:p>
        </w:tc>
        <w:tc>
          <w:tcPr>
            <w:tcW w:w="2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63" w:lineRule="exact"/>
        <w:rPr>
          <w:sz w:val="20"/>
          <w:szCs w:val="20"/>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460"/>
              <w:spacing w:after="0" w:line="130"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jc w:val="right"/>
              <w:ind w:right="162"/>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540" w:type="dxa"/>
            <w:vAlign w:val="bottom"/>
            <w:gridSpan w:val="2"/>
          </w:tcPr>
          <w:p>
            <w:pPr>
              <w:ind w:left="560"/>
              <w:spacing w:after="0"/>
              <w:rPr>
                <w:sz w:val="20"/>
                <w:szCs w:val="20"/>
                <w:color w:val="auto"/>
              </w:rPr>
            </w:pPr>
            <w:r>
              <w:rPr>
                <w:rFonts w:ascii="Arial" w:cs="Arial" w:eastAsia="Arial" w:hAnsi="Arial"/>
                <w:sz w:val="17"/>
                <w:szCs w:val="17"/>
                <w:color w:val="0000FF"/>
              </w:rPr>
              <w:t>11/19/2004</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ind w:left="180"/>
              <w:spacing w:after="0"/>
              <w:rPr>
                <w:sz w:val="20"/>
                <w:szCs w:val="20"/>
                <w:color w:val="auto"/>
              </w:rPr>
            </w:pPr>
            <w:r>
              <w:rPr>
                <w:rFonts w:ascii="Arial" w:cs="Arial" w:eastAsia="Arial" w:hAnsi="Arial"/>
                <w:sz w:val="13"/>
                <w:szCs w:val="13"/>
                <w:color w:val="0000FF"/>
              </w:rPr>
              <w:t>G</w:t>
            </w:r>
          </w:p>
        </w:tc>
        <w:tc>
          <w:tcPr>
            <w:tcW w:w="440" w:type="dxa"/>
            <w:vAlign w:val="bottom"/>
          </w:tcPr>
          <w:p>
            <w:pPr>
              <w:jc w:val="right"/>
              <w:ind w:right="82"/>
              <w:spacing w:after="0"/>
              <w:rPr>
                <w:sz w:val="20"/>
                <w:szCs w:val="20"/>
                <w:color w:val="auto"/>
              </w:rPr>
            </w:pPr>
            <w:r>
              <w:rPr>
                <w:rFonts w:ascii="Arial" w:cs="Arial" w:eastAsia="Arial" w:hAnsi="Arial"/>
                <w:sz w:val="13"/>
                <w:szCs w:val="13"/>
                <w:color w:val="0000FF"/>
              </w:rPr>
              <w:t>V</w:t>
            </w:r>
          </w:p>
        </w:tc>
        <w:tc>
          <w:tcPr>
            <w:tcW w:w="780" w:type="dxa"/>
            <w:vAlign w:val="bottom"/>
          </w:tcPr>
          <w:p>
            <w:pPr>
              <w:jc w:val="center"/>
              <w:spacing w:after="0"/>
              <w:rPr>
                <w:sz w:val="20"/>
                <w:szCs w:val="20"/>
                <w:color w:val="auto"/>
              </w:rPr>
            </w:pPr>
            <w:r>
              <w:rPr>
                <w:rFonts w:ascii="Arial" w:cs="Arial" w:eastAsia="Arial" w:hAnsi="Arial"/>
                <w:sz w:val="17"/>
                <w:szCs w:val="17"/>
                <w:color w:val="0000FF"/>
                <w:w w:val="89"/>
              </w:rPr>
              <w:t>1,500</w:t>
            </w:r>
          </w:p>
        </w:tc>
        <w:tc>
          <w:tcPr>
            <w:tcW w:w="580" w:type="dxa"/>
            <w:vAlign w:val="bottom"/>
          </w:tcPr>
          <w:p>
            <w:pPr>
              <w:ind w:left="220"/>
              <w:spacing w:after="0"/>
              <w:rPr>
                <w:sz w:val="20"/>
                <w:szCs w:val="20"/>
                <w:color w:val="auto"/>
              </w:rPr>
            </w:pPr>
            <w:r>
              <w:rPr>
                <w:rFonts w:ascii="Arial" w:cs="Arial" w:eastAsia="Arial" w:hAnsi="Arial"/>
                <w:sz w:val="17"/>
                <w:szCs w:val="17"/>
                <w:color w:val="0000FF"/>
              </w:rPr>
              <w:t>D</w:t>
            </w:r>
          </w:p>
        </w:tc>
        <w:tc>
          <w:tcPr>
            <w:tcW w:w="660" w:type="dxa"/>
            <w:vAlign w:val="bottom"/>
          </w:tcPr>
          <w:p>
            <w:pPr>
              <w:jc w:val="center"/>
              <w:ind w:left="15"/>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2"/>
              </w:rPr>
              <w:t>18,006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12/20/2004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FF"/>
                <w:w w:val="77"/>
                <w:vertAlign w:val="subscript"/>
              </w:rPr>
              <w:t>97</w:t>
            </w:r>
            <w:r>
              <w:rPr>
                <w:rFonts w:ascii="Arial" w:cs="Arial" w:eastAsia="Arial" w:hAnsi="Arial"/>
                <w:sz w:val="11"/>
                <w:szCs w:val="11"/>
                <w:color w:val="008000"/>
                <w:w w:val="77"/>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629.75</w:t>
            </w:r>
            <w:r>
              <w:rPr>
                <w:rFonts w:ascii="Arial" w:cs="Arial" w:eastAsia="Arial" w:hAnsi="Arial"/>
                <w:sz w:val="22"/>
                <w:szCs w:val="22"/>
                <w:color w:val="008000"/>
                <w:w w:val="88"/>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17,909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540" w:type="dxa"/>
            <w:vAlign w:val="bottom"/>
            <w:gridSpan w:val="2"/>
          </w:tcPr>
          <w:p>
            <w:pPr>
              <w:ind w:left="560"/>
              <w:spacing w:after="0"/>
              <w:rPr>
                <w:sz w:val="20"/>
                <w:szCs w:val="20"/>
                <w:color w:val="auto"/>
              </w:rPr>
            </w:pPr>
            <w:r>
              <w:rPr>
                <w:rFonts w:ascii="Arial" w:cs="Arial" w:eastAsia="Arial" w:hAnsi="Arial"/>
                <w:sz w:val="17"/>
                <w:szCs w:val="17"/>
                <w:color w:val="0000FF"/>
              </w:rPr>
              <w:t>12/20/2004</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ind w:left="18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435</w:t>
            </w:r>
          </w:p>
        </w:tc>
        <w:tc>
          <w:tcPr>
            <w:tcW w:w="580" w:type="dxa"/>
            <w:vAlign w:val="bottom"/>
          </w:tcPr>
          <w:p>
            <w:pPr>
              <w:ind w:left="22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left="15"/>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140.57</w:t>
            </w: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2"/>
              </w:rPr>
              <w:t>18,344</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89"/>
              </w:rPr>
              <w:t>3,700</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2"/>
              </w:rPr>
              <w:t>563</w:t>
            </w:r>
            <w:r>
              <w:rPr>
                <w:rFonts w:ascii="Arial" w:cs="Arial" w:eastAsia="Arial" w:hAnsi="Arial"/>
                <w:sz w:val="22"/>
                <w:szCs w:val="22"/>
                <w:color w:val="008000"/>
                <w:w w:val="82"/>
                <w:vertAlign w:val="superscript"/>
              </w:rPr>
              <w:t>(4)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540" w:type="dxa"/>
            <w:vAlign w:val="bottom"/>
            <w:tcBorders>
              <w:bottom w:val="single" w:sz="8" w:color="2C2C2C"/>
            </w:tcBorders>
            <w:gridSpan w:val="10"/>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10"/>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2"/>
              </w:rPr>
              <w:t>Date</w:t>
            </w:r>
          </w:p>
        </w:tc>
        <w:tc>
          <w:tcPr>
            <w:tcW w:w="44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vMerge w:val="restart"/>
          </w:tcPr>
          <w:p>
            <w:pPr>
              <w:jc w:val="center"/>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140.57</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12/20/2004</w:t>
            </w: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12/20/2004</w:t>
            </w:r>
          </w:p>
        </w:tc>
        <w:tc>
          <w:tcPr>
            <w:tcW w:w="4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660" w:type="dxa"/>
            <w:vAlign w:val="bottom"/>
            <w:vMerge w:val="restart"/>
          </w:tcPr>
          <w:p>
            <w:pPr>
              <w:ind w:left="420"/>
              <w:spacing w:after="0"/>
              <w:rPr>
                <w:sz w:val="20"/>
                <w:szCs w:val="20"/>
                <w:color w:val="auto"/>
              </w:rPr>
            </w:pPr>
            <w:r>
              <w:rPr>
                <w:rFonts w:ascii="Arial" w:cs="Arial" w:eastAsia="Arial" w:hAnsi="Arial"/>
                <w:sz w:val="13"/>
                <w:szCs w:val="13"/>
                <w:color w:val="0000FF"/>
              </w:rPr>
              <w:t>435</w:t>
            </w:r>
          </w:p>
        </w:tc>
        <w:tc>
          <w:tcPr>
            <w:tcW w:w="380" w:type="dxa"/>
            <w:vAlign w:val="bottom"/>
          </w:tcPr>
          <w:p>
            <w:pPr>
              <w:spacing w:after="0"/>
              <w:rPr>
                <w:sz w:val="16"/>
                <w:szCs w:val="16"/>
                <w:color w:val="auto"/>
              </w:rPr>
            </w:pPr>
          </w:p>
        </w:tc>
        <w:tc>
          <w:tcPr>
            <w:tcW w:w="440" w:type="dxa"/>
            <w:vAlign w:val="bottom"/>
            <w:vMerge w:val="restart"/>
          </w:tcPr>
          <w:p>
            <w:pPr>
              <w:jc w:val="right"/>
              <w:ind w:right="242"/>
              <w:spacing w:after="0"/>
              <w:rPr>
                <w:sz w:val="20"/>
                <w:szCs w:val="20"/>
                <w:color w:val="auto"/>
              </w:rPr>
            </w:pPr>
            <w:r>
              <w:rPr>
                <w:rFonts w:ascii="Arial" w:cs="Arial" w:eastAsia="Arial" w:hAnsi="Arial"/>
                <w:sz w:val="11"/>
                <w:szCs w:val="11"/>
                <w:color w:val="008000"/>
                <w:w w:val="88"/>
              </w:rPr>
              <w:t>(5)</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0000FF"/>
                <w:w w:val="95"/>
              </w:rPr>
              <w:t>02/28/2010</w:t>
            </w: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91"/>
              </w:rPr>
              <w:t>435</w:t>
            </w:r>
          </w:p>
        </w:tc>
        <w:tc>
          <w:tcPr>
            <w:tcW w:w="60" w:type="dxa"/>
            <w:vAlign w:val="bottom"/>
          </w:tcPr>
          <w:p>
            <w:pPr>
              <w:spacing w:after="0"/>
              <w:rPr>
                <w:sz w:val="16"/>
                <w:szCs w:val="16"/>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008000"/>
              </w:rPr>
              <w:t>(6)</w:t>
            </w: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7,230</w:t>
            </w:r>
          </w:p>
        </w:tc>
        <w:tc>
          <w:tcPr>
            <w:tcW w:w="300" w:type="dxa"/>
            <w:vAlign w:val="bottom"/>
          </w:tcPr>
          <w:p>
            <w:pPr>
              <w:spacing w:after="0"/>
              <w:rPr>
                <w:sz w:val="16"/>
                <w:szCs w:val="16"/>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vMerge w:val="restart"/>
          </w:tcPr>
          <w:p>
            <w:pPr>
              <w:jc w:val="right"/>
              <w:ind w:right="242"/>
              <w:spacing w:after="0"/>
              <w:rPr>
                <w:sz w:val="20"/>
                <w:szCs w:val="20"/>
                <w:color w:val="auto"/>
              </w:rPr>
            </w:pPr>
            <w:r>
              <w:rPr>
                <w:rFonts w:ascii="Arial" w:cs="Arial" w:eastAsia="Arial" w:hAnsi="Arial"/>
                <w:sz w:val="11"/>
                <w:szCs w:val="11"/>
                <w:color w:val="008000"/>
                <w:w w:val="88"/>
              </w:rPr>
              <w:t>(8)</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580" w:type="dxa"/>
            <w:vAlign w:val="bottom"/>
          </w:tcPr>
          <w:p>
            <w:pPr>
              <w:ind w:left="80"/>
              <w:spacing w:after="0" w:line="146" w:lineRule="exact"/>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vMerge w:val="restart"/>
          </w:tcPr>
          <w:p>
            <w:pPr>
              <w:jc w:val="center"/>
              <w:ind w:left="199"/>
              <w:spacing w:after="0"/>
              <w:rPr>
                <w:sz w:val="20"/>
                <w:szCs w:val="20"/>
                <w:color w:val="auto"/>
              </w:rPr>
            </w:pPr>
            <w:r>
              <w:rPr>
                <w:rFonts w:ascii="Arial" w:cs="Arial" w:eastAsia="Arial" w:hAnsi="Arial"/>
                <w:sz w:val="13"/>
                <w:szCs w:val="13"/>
                <w:color w:val="0000FF"/>
                <w:w w:val="92"/>
              </w:rPr>
              <w:t>7,668</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vMerge w:val="restart"/>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Shares</w:t>
            </w: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1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vMerge w:val="restart"/>
          </w:tcPr>
          <w:p>
            <w:pPr>
              <w:jc w:val="right"/>
              <w:ind w:right="242"/>
              <w:spacing w:after="0"/>
              <w:rPr>
                <w:sz w:val="20"/>
                <w:szCs w:val="20"/>
                <w:color w:val="auto"/>
              </w:rPr>
            </w:pPr>
            <w:r>
              <w:rPr>
                <w:rFonts w:ascii="Arial" w:cs="Arial" w:eastAsia="Arial" w:hAnsi="Arial"/>
                <w:sz w:val="11"/>
                <w:szCs w:val="11"/>
                <w:color w:val="008000"/>
                <w:w w:val="88"/>
              </w:rPr>
              <w:t>(9)</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580" w:type="dxa"/>
            <w:vAlign w:val="bottom"/>
          </w:tcPr>
          <w:p>
            <w:pPr>
              <w:ind w:left="80"/>
              <w:spacing w:after="0" w:line="146" w:lineRule="exact"/>
              <w:rPr>
                <w:sz w:val="20"/>
                <w:szCs w:val="20"/>
                <w:color w:val="auto"/>
              </w:rPr>
            </w:pPr>
            <w:r>
              <w:rPr>
                <w:rFonts w:ascii="Arial" w:cs="Arial" w:eastAsia="Arial" w:hAnsi="Arial"/>
                <w:sz w:val="13"/>
                <w:szCs w:val="13"/>
                <w:color w:val="0000FF"/>
                <w:w w:val="90"/>
              </w:rPr>
              <w:t>Common</w:t>
            </w:r>
          </w:p>
        </w:tc>
        <w:tc>
          <w:tcPr>
            <w:tcW w:w="66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vMerge w:val="restart"/>
          </w:tcPr>
          <w:p>
            <w:pPr>
              <w:jc w:val="center"/>
              <w:ind w:left="179"/>
              <w:spacing w:after="0"/>
              <w:rPr>
                <w:sz w:val="20"/>
                <w:szCs w:val="20"/>
                <w:color w:val="auto"/>
              </w:rPr>
            </w:pPr>
            <w:r>
              <w:rPr>
                <w:rFonts w:ascii="Arial" w:cs="Arial" w:eastAsia="Arial" w:hAnsi="Arial"/>
                <w:sz w:val="13"/>
                <w:szCs w:val="13"/>
                <w:color w:val="0000FF"/>
                <w:w w:val="90"/>
              </w:rPr>
              <w:t>40,903</w:t>
            </w:r>
          </w:p>
        </w:tc>
        <w:tc>
          <w:tcPr>
            <w:tcW w:w="30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Value of WTM Common Shares gifted based on the closing market price of WTM's Common Shares.</w:t>
      </w:r>
    </w:p>
    <w:p>
      <w:pPr>
        <w:spacing w:after="0" w:line="49" w:lineRule="exact"/>
        <w:rPr>
          <w:rFonts w:ascii="Arial" w:cs="Arial" w:eastAsia="Arial" w:hAnsi="Arial"/>
          <w:sz w:val="13"/>
          <w:szCs w:val="13"/>
          <w:color w:val="008000"/>
        </w:rPr>
      </w:pPr>
    </w:p>
    <w:p>
      <w:pPr>
        <w:ind w:left="40" w:right="42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Shares delivered to WTM as payment for the December 20, 2004 exercise of options to purchase 435 Common Shares of WTM pursuant to that certain Incentive Stock Option Agreement between WTM and the Reporting Person dated January 28, 2000.</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Based on WTM's closing market price per Common Share on December 20, 2004.</w:t>
      </w:r>
    </w:p>
    <w:p>
      <w:pPr>
        <w:spacing w:after="0" w:line="49" w:lineRule="exact"/>
        <w:rPr>
          <w:rFonts w:ascii="Arial" w:cs="Arial" w:eastAsia="Arial" w:hAnsi="Arial"/>
          <w:sz w:val="13"/>
          <w:szCs w:val="13"/>
          <w:color w:val="008000"/>
        </w:rPr>
      </w:pPr>
    </w:p>
    <w:p>
      <w:pPr>
        <w:ind w:left="40" w:right="34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March 14, 2004, the date of Reporting Person's last filing, Reporting Person acquired 49 shares of WTM's Common Shares under the Folksamerica 401(k) Plan. WTM Common Shares are purchased at fair market value on the date of purchase. The information in this report is based on a plan statement dated as of November 30,2004.</w:t>
      </w:r>
    </w:p>
    <w:p>
      <w:pPr>
        <w:spacing w:after="0" w:line="15" w:lineRule="exact"/>
        <w:rPr>
          <w:rFonts w:ascii="Arial" w:cs="Arial" w:eastAsia="Arial" w:hAnsi="Arial"/>
          <w:sz w:val="13"/>
          <w:szCs w:val="13"/>
          <w:color w:val="008000"/>
        </w:rPr>
      </w:pPr>
    </w:p>
    <w:p>
      <w:pPr>
        <w:ind w:left="40" w:right="58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 335 options were exercised on December 27, 2001 at an exercise price of $118.15 and 1,000 options were exercised on December 30, 2002 at an exercise price of $125.30.</w:t>
      </w:r>
    </w:p>
    <w:p>
      <w:pPr>
        <w:spacing w:after="0" w:line="15" w:lineRule="exact"/>
        <w:rPr>
          <w:rFonts w:ascii="Arial" w:cs="Arial" w:eastAsia="Arial" w:hAnsi="Arial"/>
          <w:sz w:val="13"/>
          <w:szCs w:val="13"/>
          <w:color w:val="008000"/>
        </w:rPr>
      </w:pPr>
    </w:p>
    <w:p>
      <w:pPr>
        <w:ind w:left="40" w:right="36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Payment of deferred compensation balances is due in cash based on a predetermined Payment Schedule entered into in October 1999 by the Reporting Person.</w:t>
      </w:r>
    </w:p>
    <w:p>
      <w:pPr>
        <w:spacing w:after="0" w:line="49" w:lineRule="exact"/>
        <w:rPr>
          <w:rFonts w:ascii="Arial" w:cs="Arial" w:eastAsia="Arial" w:hAnsi="Arial"/>
          <w:sz w:val="13"/>
          <w:szCs w:val="13"/>
          <w:color w:val="008000"/>
        </w:rPr>
      </w:pPr>
    </w:p>
    <w:p>
      <w:pPr>
        <w:ind w:left="40" w:right="38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Dennis Beaulieu, by Power of</w:t>
            </w:r>
          </w:p>
        </w:tc>
        <w:tc>
          <w:tcPr>
            <w:tcW w:w="10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12/21/2004</w:t>
            </w:r>
          </w:p>
        </w:tc>
        <w:tc>
          <w:tcPr>
            <w:tcW w:w="0" w:type="dxa"/>
            <w:vAlign w:val="bottom"/>
          </w:tcPr>
          <w:p>
            <w:pPr>
              <w:spacing w:after="0"/>
              <w:rPr>
                <w:sz w:val="1"/>
                <w:szCs w:val="1"/>
                <w:color w:val="auto"/>
              </w:rPr>
            </w:pPr>
          </w:p>
        </w:tc>
      </w:tr>
      <w:tr>
        <w:trPr>
          <w:trHeight w:val="86"/>
        </w:trPr>
        <w:tc>
          <w:tcPr>
            <w:tcW w:w="620" w:type="dxa"/>
            <w:vAlign w:val="bottom"/>
            <w:vMerge w:val="restart"/>
          </w:tcPr>
          <w:p>
            <w:pPr>
              <w:spacing w:after="0" w:line="192" w:lineRule="exact"/>
              <w:rPr>
                <w:sz w:val="20"/>
                <w:szCs w:val="20"/>
                <w:color w:val="auto"/>
              </w:rPr>
            </w:pPr>
            <w:r>
              <w:rPr>
                <w:rFonts w:ascii="Arial" w:cs="Arial" w:eastAsia="Arial" w:hAnsi="Arial"/>
                <w:sz w:val="17"/>
                <w:szCs w:val="17"/>
                <w:color w:val="0000FF"/>
                <w:w w:val="94"/>
              </w:rPr>
              <w:t>Attorney</w:t>
            </w:r>
          </w:p>
        </w:tc>
        <w:tc>
          <w:tcPr>
            <w:tcW w:w="15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620" w:type="dxa"/>
            <w:vAlign w:val="bottom"/>
            <w:tcBorders>
              <w:bottom w:val="single" w:sz="8" w:color="auto"/>
            </w:tcBorders>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ectPr>
          <w:pgSz w:w="11900" w:h="16838" w:orient="portrait"/>
          <w:cols w:equalWidth="0" w:num="1">
            <w:col w:w="11520"/>
          </w:cols>
          <w:pgMar w:left="240" w:top="224"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2519" w:firstLine="6"/>
        <w:spacing w:after="0" w:line="317"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79"/>
          </w:cols>
          <w:pgMar w:left="280" w:top="140" w:right="1440" w:bottom="1440" w:gutter="0" w:footer="0" w:header="0"/>
        </w:sectPr>
      </w:pPr>
    </w:p>
    <w:bookmarkStart w:id="2" w:name="page3"/>
    <w:bookmarkEnd w:id="2"/>
    <w:p>
      <w:pPr>
        <w:ind w:right="369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w:t>
      </w:r>
    </w:p>
    <w:p>
      <w:pPr>
        <w:spacing w:after="0" w:line="2" w:lineRule="exact"/>
        <w:rPr>
          <w:sz w:val="20"/>
          <w:szCs w:val="20"/>
          <w:color w:val="auto"/>
        </w:rPr>
      </w:pPr>
    </w:p>
    <w:p>
      <w:pPr>
        <w:ind w:right="4119"/>
        <w:spacing w:after="0" w:line="247" w:lineRule="auto"/>
        <w:rPr>
          <w:sz w:val="20"/>
          <w:szCs w:val="20"/>
          <w:color w:val="auto"/>
        </w:rPr>
      </w:pPr>
      <w:r>
        <w:rPr>
          <w:rFonts w:ascii="Courier New" w:cs="Courier New" w:eastAsia="Courier New" w:hAnsi="Courier New"/>
          <w:sz w:val="17"/>
          <w:szCs w:val="17"/>
          <w:color w:val="auto"/>
        </w:rPr>
        <w:t>Dennis P. Beaulieu, Secretary, of White Mountains Insurance Group, Ltd., signing singly, the undersigned's true and lawful attorney-in-fact to:</w:t>
      </w:r>
    </w:p>
    <w:p>
      <w:pPr>
        <w:spacing w:after="0" w:line="2" w:lineRule="exact"/>
        <w:rPr>
          <w:sz w:val="20"/>
          <w:szCs w:val="20"/>
          <w:color w:val="auto"/>
        </w:rPr>
      </w:pPr>
    </w:p>
    <w:p>
      <w:pPr>
        <w:ind w:right="3899" w:firstLine="6"/>
        <w:spacing w:after="0" w:line="247"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3" w:lineRule="exact"/>
        <w:rPr>
          <w:rFonts w:ascii="Courier New" w:cs="Courier New" w:eastAsia="Courier New" w:hAnsi="Courier New"/>
          <w:sz w:val="17"/>
          <w:szCs w:val="17"/>
          <w:color w:val="auto"/>
        </w:rPr>
      </w:pPr>
    </w:p>
    <w:p>
      <w:pPr>
        <w:ind w:right="3799" w:firstLine="6"/>
        <w:spacing w:after="0" w:line="247"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4" w:lineRule="exact"/>
        <w:rPr>
          <w:rFonts w:ascii="Courier New" w:cs="Courier New" w:eastAsia="Courier New" w:hAnsi="Courier New"/>
          <w:sz w:val="17"/>
          <w:szCs w:val="17"/>
          <w:color w:val="auto"/>
        </w:rPr>
      </w:pPr>
    </w:p>
    <w:p>
      <w:pPr>
        <w:ind w:right="33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4" w:lineRule="exact"/>
        <w:rPr>
          <w:rFonts w:ascii="Courier New" w:cs="Courier New" w:eastAsia="Courier New" w:hAnsi="Courier New"/>
          <w:sz w:val="17"/>
          <w:szCs w:val="17"/>
          <w:color w:val="auto"/>
        </w:rPr>
      </w:pPr>
    </w:p>
    <w:p>
      <w:pPr>
        <w:ind w:right="32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4" w:lineRule="exact"/>
        <w:rPr>
          <w:rFonts w:ascii="Courier New" w:cs="Courier New" w:eastAsia="Courier New" w:hAnsi="Courier New"/>
          <w:sz w:val="17"/>
          <w:szCs w:val="17"/>
          <w:color w:val="auto"/>
        </w:rPr>
      </w:pPr>
    </w:p>
    <w:p>
      <w:pPr>
        <w:ind w:right="33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11" w:lineRule="exact"/>
        <w:rPr>
          <w:rFonts w:ascii="Courier New" w:cs="Courier New" w:eastAsia="Courier New" w:hAnsi="Courier New"/>
          <w:sz w:val="17"/>
          <w:szCs w:val="17"/>
          <w:color w:val="auto"/>
        </w:rPr>
      </w:pPr>
    </w:p>
    <w:p>
      <w:pPr>
        <w:ind w:right="32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4" w:lineRule="exact"/>
        <w:rPr>
          <w:rFonts w:ascii="Courier New" w:cs="Courier New" w:eastAsia="Courier New" w:hAnsi="Courier New"/>
          <w:sz w:val="17"/>
          <w:szCs w:val="17"/>
          <w:color w:val="auto"/>
        </w:rPr>
      </w:pPr>
    </w:p>
    <w:p>
      <w:pPr>
        <w:ind w:right="49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January, 2004.</w:t>
      </w:r>
    </w:p>
    <w:p>
      <w:pPr>
        <w:spacing w:after="0" w:line="20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2019-12-17T11:10:12Z</dcterms:created>
  <dcterms:modified xsi:type="dcterms:W3CDTF">2019-12-17T11:10:12Z</dcterms:modified>
</cp:coreProperties>
</file>