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LUSARDI ROBERT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4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02/14/2005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WHITE MOUNTAINS INSURANCE GROUP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HANOVER   NH</w:t>
            </w:r>
          </w:p>
        </w:tc>
        <w:tc>
          <w:tcPr>
            <w:tcW w:w="840" w:type="dxa"/>
            <w:vAlign w:val="bottom"/>
          </w:tcPr>
          <w:p>
            <w:pPr>
              <w:jc w:val="right"/>
              <w:spacing w:after="0"/>
              <w:rPr>
                <w:sz w:val="20"/>
                <w:szCs w:val="20"/>
                <w:color w:val="auto"/>
              </w:rPr>
            </w:pPr>
            <w:r>
              <w:rPr>
                <w:rFonts w:ascii="Arial" w:cs="Arial" w:eastAsia="Arial" w:hAnsi="Arial"/>
                <w:sz w:val="18"/>
                <w:szCs w:val="18"/>
                <w:color w:val="0000FF"/>
              </w:rPr>
              <w:t>03755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6"/>
        <w:spacing w:after="0"/>
        <w:rPr>
          <w:sz w:val="20"/>
          <w:szCs w:val="20"/>
          <w:color w:val="auto"/>
        </w:rPr>
      </w:pPr>
      <w:r>
        <w:rPr>
          <w:rFonts w:ascii="Arial" w:cs="Arial" w:eastAsia="Arial" w:hAnsi="Arial"/>
          <w:sz w:val="18"/>
          <w:szCs w:val="18"/>
          <w:color w:val="0000FF"/>
        </w:rPr>
        <w:t>EVP - White Mountains Capital</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64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4"/>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4"/>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60" w:type="dxa"/>
            <w:vAlign w:val="bottom"/>
            <w:gridSpan w:val="5"/>
          </w:tcPr>
          <w:p>
            <w:pPr>
              <w:spacing w:after="0"/>
              <w:rPr>
                <w:sz w:val="20"/>
                <w:szCs w:val="20"/>
                <w:color w:val="auto"/>
              </w:rPr>
            </w:pPr>
            <w:r>
              <w:rPr>
                <w:rFonts w:ascii="Arial" w:cs="Arial" w:eastAsia="Arial" w:hAnsi="Arial"/>
                <w:sz w:val="18"/>
                <w:szCs w:val="18"/>
                <w:color w:val="0000FF"/>
                <w:w w:val="94"/>
              </w:rPr>
              <w:t>Dennis Beaulieu, by Power of</w:t>
            </w:r>
          </w:p>
        </w:tc>
        <w:tc>
          <w:tcPr>
            <w:tcW w:w="2280" w:type="dxa"/>
            <w:vAlign w:val="bottom"/>
            <w:gridSpan w:val="4"/>
            <w:vMerge w:val="restart"/>
          </w:tcPr>
          <w:p>
            <w:pPr>
              <w:ind w:left="40"/>
              <w:spacing w:after="0"/>
              <w:rPr>
                <w:sz w:val="20"/>
                <w:szCs w:val="20"/>
                <w:color w:val="auto"/>
              </w:rPr>
            </w:pPr>
            <w:r>
              <w:rPr>
                <w:rFonts w:ascii="Arial" w:cs="Arial" w:eastAsia="Arial" w:hAnsi="Arial"/>
                <w:sz w:val="18"/>
                <w:szCs w:val="18"/>
                <w:color w:val="0000FF"/>
              </w:rPr>
              <w:t>02/14/2005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500" w:type="dxa"/>
            <w:vAlign w:val="bottom"/>
            <w:tcBorders>
              <w:top w:val="single" w:sz="8" w:color="auto"/>
            </w:tcBorders>
            <w:vMerge w:val="restart"/>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28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5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Brian Palmer, Chief Accounting Officer, Robert L. Seelig, General Counsel, and</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Dennis P. Beaulieu, Secretary, of White Mountains Insurance Group, Ltd.,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14th day of February, 2005.</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R. Lusardi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2790" TargetMode="External"/><Relationship Id="rId12"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2019-12-17T11:30:10Z</dcterms:created>
  <dcterms:modified xsi:type="dcterms:W3CDTF">2019-12-17T11:30:10Z</dcterms:modified>
</cp:coreProperties>
</file>