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Rountree George Manning</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sectPr>
          <w:pgSz w:w="11900" w:h="16838" w:orient="portrait"/>
          <w:cols w:equalWidth="0" w:num="3">
            <w:col w:w="3200" w:space="720"/>
            <w:col w:w="3260" w:space="55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WHITE MOUNTAINS INSURANCE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40" w:type="dxa"/>
            <w:vAlign w:val="bottom"/>
            <w:tcBorders>
              <w:top w:val="single" w:sz="8" w:color="2C2C2C"/>
            </w:tcBorders>
            <w:gridSpan w:val="5"/>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3"/>
          </w:tcPr>
          <w:p>
            <w:pPr>
              <w:ind w:left="340"/>
              <w:spacing w:after="0"/>
              <w:rPr>
                <w:sz w:val="20"/>
                <w:szCs w:val="20"/>
                <w:color w:val="auto"/>
              </w:rPr>
            </w:pPr>
            <w:r>
              <w:rPr>
                <w:rFonts w:ascii="Arial" w:cs="Arial" w:eastAsia="Arial" w:hAnsi="Arial"/>
                <w:sz w:val="17"/>
                <w:szCs w:val="17"/>
                <w:color w:val="0000FF"/>
              </w:rPr>
              <w:t>Chief Executive Officer</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5"/>
            <w:vMerge w:val="continue"/>
          </w:tcPr>
          <w:p>
            <w:pPr>
              <w:spacing w:after="0"/>
              <w:rPr>
                <w:sz w:val="6"/>
                <w:szCs w:val="6"/>
                <w:color w:val="auto"/>
              </w:rPr>
            </w:pPr>
          </w:p>
        </w:tc>
        <w:tc>
          <w:tcPr>
            <w:tcW w:w="1560" w:type="dxa"/>
            <w:vAlign w:val="bottom"/>
            <w:gridSpan w:val="5"/>
            <w:vMerge w:val="restart"/>
          </w:tcPr>
          <w:p>
            <w:pPr>
              <w:ind w:left="160"/>
              <w:spacing w:after="0"/>
              <w:rPr>
                <w:sz w:val="20"/>
                <w:szCs w:val="20"/>
                <w:color w:val="auto"/>
              </w:rPr>
            </w:pPr>
            <w:r>
              <w:rPr>
                <w:rFonts w:ascii="Arial" w:cs="Arial" w:eastAsia="Arial" w:hAnsi="Arial"/>
                <w:sz w:val="17"/>
                <w:szCs w:val="17"/>
                <w:color w:val="0000FF"/>
              </w:rPr>
              <w:t>01/01/2022</w:t>
            </w: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GROUP, LTD</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60" w:type="dxa"/>
            <w:vAlign w:val="bottom"/>
            <w:gridSpan w:val="5"/>
            <w:vMerge w:val="continue"/>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23 S MAIN STREET, SUITE 3B</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8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80" w:type="dxa"/>
            <w:vAlign w:val="bottom"/>
            <w:gridSpan w:val="6"/>
            <w:vMerge w:val="continue"/>
          </w:tcPr>
          <w:p>
            <w:pPr>
              <w:spacing w:after="0"/>
              <w:rPr>
                <w:sz w:val="10"/>
                <w:szCs w:val="10"/>
                <w:color w:val="auto"/>
              </w:rPr>
            </w:pPr>
          </w:p>
        </w:tc>
        <w:tc>
          <w:tcPr>
            <w:tcW w:w="340" w:type="dxa"/>
            <w:vAlign w:val="bottom"/>
          </w:tcPr>
          <w:p>
            <w:pPr>
              <w:spacing w:after="0"/>
              <w:rPr>
                <w:sz w:val="10"/>
                <w:szCs w:val="10"/>
                <w:color w:val="auto"/>
              </w:rPr>
            </w:pPr>
          </w:p>
        </w:tc>
        <w:tc>
          <w:tcPr>
            <w:tcW w:w="34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vMerge w:val="restart"/>
          </w:tcPr>
          <w:p>
            <w:pPr>
              <w:spacing w:after="0"/>
              <w:rPr>
                <w:sz w:val="2"/>
                <w:szCs w:val="2"/>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w w:val="97"/>
              </w:rPr>
              <w:t>NH</w:t>
            </w:r>
          </w:p>
        </w:tc>
        <w:tc>
          <w:tcPr>
            <w:tcW w:w="820" w:type="dxa"/>
            <w:vAlign w:val="bottom"/>
          </w:tcPr>
          <w:p>
            <w:pPr>
              <w:spacing w:after="0"/>
              <w:rPr>
                <w:sz w:val="16"/>
                <w:szCs w:val="16"/>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03755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7"/>
          </w:tcPr>
          <w:p>
            <w:pPr>
              <w:spacing w:after="0" w:line="18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HANOVER</w:t>
            </w:r>
          </w:p>
        </w:tc>
        <w:tc>
          <w:tcPr>
            <w:tcW w:w="30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4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tcPr>
          <w:p>
            <w:pPr>
              <w:ind w:left="120"/>
              <w:spacing w:after="0" w:line="101"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4"/>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4"/>
              </w:rPr>
              <w:t>Common Shares</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20"/>
              <w:spacing w:after="0"/>
              <w:rPr>
                <w:sz w:val="20"/>
                <w:szCs w:val="20"/>
                <w:color w:val="auto"/>
              </w:rPr>
            </w:pPr>
            <w:r>
              <w:rPr>
                <w:rFonts w:ascii="Arial" w:cs="Arial" w:eastAsia="Arial" w:hAnsi="Arial"/>
                <w:sz w:val="17"/>
                <w:szCs w:val="17"/>
                <w:color w:val="0000FF"/>
              </w:rPr>
              <w:t>01/01/2022</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1,187</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4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1,013.9</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13,912</w:t>
            </w:r>
            <w:r>
              <w:rPr>
                <w:rFonts w:ascii="Arial" w:cs="Arial" w:eastAsia="Arial" w:hAnsi="Arial"/>
                <w:sz w:val="22"/>
                <w:szCs w:val="22"/>
                <w:color w:val="008000"/>
                <w:w w:val="85"/>
                <w:vertAlign w:val="superscript"/>
              </w:rPr>
              <w:t>(1)</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(restricted)</w:t>
            </w: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5,400</w:t>
            </w:r>
            <w:r>
              <w:rPr>
                <w:rFonts w:ascii="Arial" w:cs="Arial" w:eastAsia="Arial" w:hAnsi="Arial"/>
                <w:sz w:val="22"/>
                <w:szCs w:val="22"/>
                <w:color w:val="008000"/>
                <w:w w:val="85"/>
                <w:vertAlign w:val="superscript"/>
              </w:rPr>
              <w:t>(1)</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4"/>
              </w:rPr>
              <w:t>Common Shares</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vMerge w:val="restart"/>
          </w:tcPr>
          <w:p>
            <w:pPr>
              <w:jc w:val="center"/>
              <w:ind w:right="377"/>
              <w:spacing w:after="0"/>
              <w:rPr>
                <w:sz w:val="20"/>
                <w:szCs w:val="20"/>
                <w:color w:val="auto"/>
              </w:rPr>
            </w:pPr>
            <w:r>
              <w:rPr>
                <w:rFonts w:ascii="Arial" w:cs="Arial" w:eastAsia="Arial" w:hAnsi="Arial"/>
                <w:sz w:val="17"/>
                <w:szCs w:val="17"/>
                <w:color w:val="0000FF"/>
                <w:w w:val="82"/>
              </w:rPr>
              <w:t>109</w:t>
            </w:r>
            <w:r>
              <w:rPr>
                <w:rFonts w:ascii="Arial" w:cs="Arial" w:eastAsia="Arial" w:hAnsi="Arial"/>
                <w:sz w:val="22"/>
                <w:szCs w:val="22"/>
                <w:color w:val="008000"/>
                <w:w w:val="82"/>
                <w:vertAlign w:val="superscript"/>
              </w:rPr>
              <w:t>(2)</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1, 2022, 3,000 restricted Common Shares became unrestricted. 1,187 of the Common Shares were withheld by the Company to satisfy the Reporting Person's tax obligations.</w:t>
      </w:r>
    </w:p>
    <w:p>
      <w:pPr>
        <w:spacing w:after="0" w:line="50" w:lineRule="exact"/>
        <w:rPr>
          <w:rFonts w:ascii="Arial" w:cs="Arial" w:eastAsia="Arial" w:hAnsi="Arial"/>
          <w:sz w:val="13"/>
          <w:szCs w:val="13"/>
          <w:color w:val="008000"/>
        </w:rPr>
      </w:pPr>
    </w:p>
    <w:p>
      <w:pPr>
        <w:ind w:left="40" w:right="2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accumulation of 3 Common Shares in Reporting Person's Company 401(k) account since his last filed report. The information in this report is based on a plan report dated as of December 30, 2021.</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9"/>
              </w:rPr>
              <w:t>Wesley C. Bell,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01/04/2022</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Attorney</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4279"/>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&amp; General Counsel, Jennifer L. Moyer, Managing Director &amp; Corporate</w:t>
      </w:r>
    </w:p>
    <w:p>
      <w:pPr>
        <w:spacing w:after="0"/>
        <w:rPr>
          <w:sz w:val="20"/>
          <w:szCs w:val="20"/>
          <w:color w:val="auto"/>
        </w:rPr>
      </w:pPr>
      <w:r>
        <w:rPr>
          <w:rFonts w:ascii="Courier New" w:cs="Courier New" w:eastAsia="Courier New" w:hAnsi="Courier New"/>
          <w:sz w:val="17"/>
          <w:szCs w:val="17"/>
          <w:color w:val="auto"/>
        </w:rPr>
        <w:t>Secretary, Jason R. Lichtenstein, Managing 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&amp; Associate General Counsel, and Wesley Bell,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&amp; Assistant General Counsel,signing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singly, the undersigned's true and lawful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attorney-in-fact to:</w:t>
      </w:r>
    </w:p>
    <w:p>
      <w:pPr>
        <w:spacing w:after="0" w:line="7" w:lineRule="exact"/>
        <w:rPr>
          <w:sz w:val="20"/>
          <w:szCs w:val="20"/>
          <w:color w:val="auto"/>
        </w:rPr>
      </w:pPr>
    </w:p>
    <w:p>
      <w:pPr>
        <w:ind w:right="3659" w:firstLine="7"/>
        <w:spacing w:after="0" w:line="249" w:lineRule="auto"/>
        <w:tabs>
          <w:tab w:leader="none" w:pos="41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249" w:lineRule="auto"/>
        <w:tabs>
          <w:tab w:leader="none" w:pos="41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left="420" w:hanging="413"/>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7" w:lineRule="exact"/>
        <w:rPr>
          <w:rFonts w:ascii="Courier New" w:cs="Courier New" w:eastAsia="Courier New" w:hAnsi="Courier New"/>
          <w:sz w:val="17"/>
          <w:szCs w:val="17"/>
          <w:color w:val="auto"/>
        </w:rPr>
      </w:pPr>
    </w:p>
    <w:p>
      <w:pPr>
        <w:ind w:right="31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1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3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0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w:t>
      </w:r>
    </w:p>
    <w:p>
      <w:pPr>
        <w:spacing w:after="0" w:line="7" w:lineRule="exact"/>
        <w:rPr>
          <w:rFonts w:ascii="Courier New" w:cs="Courier New" w:eastAsia="Courier New" w:hAnsi="Courier New"/>
          <w:sz w:val="17"/>
          <w:szCs w:val="17"/>
          <w:color w:val="auto"/>
        </w:rPr>
      </w:pPr>
    </w:p>
    <w:p>
      <w:pPr>
        <w:ind w:right="405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Power of Attorney to be executed as of the date indicated below.</w:t>
      </w:r>
    </w:p>
    <w:p>
      <w:pPr>
        <w:spacing w:after="0" w:line="197" w:lineRule="exact"/>
        <w:rPr>
          <w:sz w:val="20"/>
          <w:szCs w:val="20"/>
          <w:color w:val="auto"/>
        </w:rPr>
      </w:pPr>
    </w:p>
    <w:p>
      <w:pPr>
        <w:spacing w:after="0"/>
        <w:tabs>
          <w:tab w:leader="none" w:pos="2380" w:val="left"/>
          <w:tab w:leader="none" w:pos="2900" w:val="left"/>
        </w:tabs>
        <w:rPr>
          <w:sz w:val="20"/>
          <w:szCs w:val="20"/>
          <w:color w:val="auto"/>
        </w:rPr>
      </w:pPr>
      <w:r>
        <w:rPr>
          <w:rFonts w:ascii="Courier New" w:cs="Courier New" w:eastAsia="Courier New" w:hAnsi="Courier New"/>
          <w:sz w:val="17"/>
          <w:szCs w:val="17"/>
          <w:color w:val="auto"/>
        </w:rPr>
        <w:t>Date: May 24, 2018</w:t>
      </w:r>
      <w:r>
        <w:rPr>
          <w:sz w:val="20"/>
          <w:szCs w:val="20"/>
          <w:color w:val="auto"/>
        </w:rPr>
        <w:tab/>
      </w:r>
      <w:r>
        <w:rPr>
          <w:rFonts w:ascii="Courier New" w:cs="Courier New" w:eastAsia="Courier New" w:hAnsi="Courier New"/>
          <w:sz w:val="17"/>
          <w:szCs w:val="17"/>
          <w:color w:val="auto"/>
        </w:rPr>
        <w:t>/s/</w:t>
        <w:tab/>
        <w:t>G. Manning Rountree</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5747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2022-01-04T20:12:35Z</dcterms:created>
  <dcterms:modified xsi:type="dcterms:W3CDTF">2022-01-04T20:12:35Z</dcterms:modified>
</cp:coreProperties>
</file>