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2,165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1,825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2 Common Shares in Reporting Person's Company retirement account since his last filed report. The information in this report is based on a plan report dated as of December 22, 2025.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00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2025-12-23T13:29:15Z</dcterms:created>
  <dcterms:modified xsi:type="dcterms:W3CDTF">2025-12-23T13:29:15Z</dcterms:modified>
</cp:coreProperties>
</file>