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DAVIS MORGAN W</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line="237" w:lineRule="auto"/>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WHITE MOUNTAINS INSURANCE</w:t>
        </w:r>
      </w:hyperlink>
      <w:r>
        <w:rPr>
          <w:rFonts w:ascii="Times New Roman" w:cs="Times New Roman" w:eastAsia="Times New Roman" w:hAnsi="Times New Roman"/>
          <w:sz w:val="22"/>
          <w:szCs w:val="22"/>
          <w:u w:val="single" w:color="auto"/>
          <w:color w:val="0000EE"/>
        </w:rPr>
        <w:t xml:space="preserve"> </w:t>
      </w:r>
      <w:hyperlink r:id="rId13">
        <w:r>
          <w:rPr>
            <w:rFonts w:ascii="Times New Roman" w:cs="Times New Roman" w:eastAsia="Times New Roman" w:hAnsi="Times New Roman"/>
            <w:sz w:val="22"/>
            <w:szCs w:val="22"/>
            <w:u w:val="single" w:color="auto"/>
            <w:color w:val="0000EE"/>
          </w:rPr>
          <w:t>GROUP LTD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03/22/2019</w:t>
      </w:r>
    </w:p>
    <w:p>
      <w:pPr>
        <w:spacing w:after="0" w:line="20" w:lineRule="exact"/>
        <w:rPr>
          <w:sz w:val="20"/>
          <w:szCs w:val="20"/>
          <w:color w:val="auto"/>
        </w:rPr>
      </w:pPr>
      <w:r>
        <w:rPr>
          <w:sz w:val="20"/>
          <w:szCs w:val="20"/>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1" w:lineRule="exact"/>
        <w:rPr>
          <w:sz w:val="20"/>
          <w:szCs w:val="20"/>
          <w:color w:val="auto"/>
        </w:rPr>
      </w:pPr>
    </w:p>
    <w:p>
      <w:pPr>
        <w:sectPr>
          <w:pgSz w:w="11900" w:h="16838" w:orient="portrait"/>
          <w:cols w:equalWidth="0" w:num="3">
            <w:col w:w="3820" w:space="260"/>
            <w:col w:w="3320" w:space="657"/>
            <w:col w:w="3363"/>
          </w:cols>
          <w:pgMar w:left="240" w:top="220" w:right="2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0000FF"/>
        </w:rPr>
        <w:t>80 SOUTH MAIN STREET</w:t>
      </w: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HANOVER</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NH</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507" w:lineRule="exact"/>
        <w:rPr>
          <w:sz w:val="20"/>
          <w:szCs w:val="20"/>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gridSpan w:val="3"/>
            <w:vMerge w:val="restart"/>
          </w:tcPr>
          <w:p>
            <w:pPr>
              <w:jc w:val="right"/>
              <w:ind w:right="7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914</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18"/>
                <w:szCs w:val="18"/>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03/22/2019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ind w:left="300"/>
              <w:spacing w:after="0" w:line="216" w:lineRule="exact"/>
              <w:rPr>
                <w:sz w:val="20"/>
                <w:szCs w:val="20"/>
                <w:color w:val="auto"/>
              </w:rPr>
            </w:pPr>
            <w:r>
              <w:rPr>
                <w:rFonts w:ascii="Times New Roman" w:cs="Times New Roman" w:eastAsia="Times New Roman" w:hAnsi="Times New Roman"/>
                <w:sz w:val="25"/>
                <w:szCs w:val="25"/>
                <w:color w:val="0000FF"/>
                <w:vertAlign w:val="subscript"/>
              </w:rPr>
              <w:t>709</w:t>
            </w:r>
            <w:r>
              <w:rPr>
                <w:rFonts w:ascii="Times New Roman" w:cs="Times New Roman" w:eastAsia="Times New Roman" w:hAnsi="Times New Roman"/>
                <w:sz w:val="10"/>
                <w:szCs w:val="10"/>
                <w:color w:val="008000"/>
              </w:rPr>
              <w:t>(1)</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8,326</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Family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6,639</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1. The sale reported in this Form 4 was effected pursuant to a Rule 10b5-1 trading plan adopted by the Davis Family Trust on March 6, 2019.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line="193" w:lineRule="exact"/>
        <w:rPr>
          <w:sz w:val="20"/>
          <w:szCs w:val="20"/>
          <w:color w:val="auto"/>
        </w:rPr>
      </w:pPr>
    </w:p>
    <w:p>
      <w:pPr>
        <w:ind w:right="3899"/>
        <w:spacing w:after="0" w:line="47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4"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8"/>
          <w:szCs w:val="18"/>
          <w:color w:val="auto"/>
        </w:rPr>
      </w:pPr>
    </w:p>
    <w:p>
      <w:pPr>
        <w:ind w:right="36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1" w:lineRule="exact"/>
        <w:rPr>
          <w:rFonts w:ascii="Courier New" w:cs="Courier New" w:eastAsia="Courier New" w:hAnsi="Courier New"/>
          <w:sz w:val="18"/>
          <w:szCs w:val="18"/>
          <w:color w:val="auto"/>
        </w:rPr>
      </w:pPr>
    </w:p>
    <w:p>
      <w:pPr>
        <w:ind w:right="325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5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7031" w:orient="portrait"/>
          <w:cols w:equalWidth="0" w:num="1">
            <w:col w:w="10219"/>
          </w:cols>
          <w:pgMar w:left="240" w:top="110"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531"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2019-12-24T09:07:54Z</dcterms:created>
  <dcterms:modified xsi:type="dcterms:W3CDTF">2019-12-24T09:07:54Z</dcterms:modified>
</cp:coreProperties>
</file>