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6775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677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40" w:type="dxa"/>
            <w:vAlign w:val="bottom"/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>Caffrey Liam P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00" w:type="dxa"/>
            <w:vAlign w:val="bottom"/>
            <w:gridSpan w:val="9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WHITE MOUNTAINS INSURANCE</w:t>
              </w:r>
            </w:hyperlink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6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GROUP LTD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WTM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4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Executive Officer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WHITE MOUNTAINS INSURANCE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GROUP, LTD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01/01/2026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 SOUTH MAIN STREET, SUITE 3B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2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40" w:type="dxa"/>
            <w:vAlign w:val="bottom"/>
            <w:gridSpan w:val="1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2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34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HANOVER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NH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03755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2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5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3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(D) or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01/01/2026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2,078.03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1,655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 (Restricted)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2,150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WTM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ind w:right="4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vertAlign w:val="subscript"/>
              </w:rPr>
              <w:t>8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Retirement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7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6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January 1, 2026, 1,250 restricted Common Shares became unrestricted. 425 of the Common Shares were withheld by the Company to satisfy the Reporting Person's tax obligations.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accumulation of 2 Common Shares in Reporting Person's Company 401(k) account since his last filed report. The information in this report is based on a plan report dated as of December 22, 2024.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Wesley C. Bell, by Power of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15424" TargetMode="External"/><Relationship Id="rId14" Type="http://schemas.openxmlformats.org/officeDocument/2006/relationships/hyperlink" Target="http://www.sec.gov/cgi-bin/browse-edgar?action=getcompany&amp;CIK=00007768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2026-01-02T17:13:45Z</dcterms:created>
  <dcterms:modified xsi:type="dcterms:W3CDTF">2026-01-02T17:13:45Z</dcterms:modified>
</cp:coreProperties>
</file>