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9656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Frinquelli Angelo Michael</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line="275" w:lineRule="auto"/>
        <w:rPr>
          <w:sz w:val="20"/>
          <w:szCs w:val="20"/>
          <w:color w:val="auto"/>
        </w:rPr>
      </w:pPr>
      <w:r>
        <w:rPr>
          <w:rFonts w:ascii="Times New Roman" w:cs="Times New Roman" w:eastAsia="Times New Roman" w:hAnsi="Times New Roman"/>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line="237" w:lineRule="auto"/>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WHITE MOUNTAINS INSURANCE</w:t>
        </w:r>
      </w:hyperlink>
      <w:r>
        <w:rPr>
          <w:rFonts w:ascii="Times New Roman" w:cs="Times New Roman" w:eastAsia="Times New Roman" w:hAnsi="Times New Roman"/>
          <w:sz w:val="22"/>
          <w:szCs w:val="22"/>
          <w:u w:val="single" w:color="auto"/>
          <w:color w:val="0000EE"/>
        </w:rPr>
        <w:t xml:space="preserve"> </w:t>
      </w:r>
      <w:hyperlink r:id="rId13">
        <w:r>
          <w:rPr>
            <w:rFonts w:ascii="Times New Roman" w:cs="Times New Roman" w:eastAsia="Times New Roman" w:hAnsi="Times New Roman"/>
            <w:sz w:val="22"/>
            <w:szCs w:val="22"/>
            <w:u w:val="single" w:color="auto"/>
            <w:color w:val="0000EE"/>
          </w:rPr>
          <w:t>GROUP LTD</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hyperlink>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11/18/2005</w:t>
      </w:r>
    </w:p>
    <w:p>
      <w:pPr>
        <w:spacing w:after="0" w:line="20" w:lineRule="exact"/>
        <w:rPr>
          <w:sz w:val="20"/>
          <w:szCs w:val="20"/>
          <w:color w:val="auto"/>
        </w:rPr>
      </w:pPr>
      <w:r>
        <w:rPr>
          <w:sz w:val="20"/>
          <w:szCs w:val="20"/>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1" w:lineRule="exact"/>
        <w:rPr>
          <w:sz w:val="20"/>
          <w:szCs w:val="20"/>
          <w:color w:val="auto"/>
        </w:rPr>
      </w:pPr>
    </w:p>
    <w:p>
      <w:pPr>
        <w:sectPr>
          <w:pgSz w:w="11900" w:h="16838" w:orient="portrait"/>
          <w:cols w:equalWidth="0" w:num="3">
            <w:col w:w="3820" w:space="260"/>
            <w:col w:w="3320" w:space="657"/>
            <w:col w:w="3363"/>
          </w:cols>
          <w:pgMar w:left="240" w:top="220" w:right="2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0000FF"/>
        </w:rPr>
        <w:t>80 SOUTH MAIN STREET</w:t>
      </w:r>
    </w:p>
    <w:p>
      <w:pPr>
        <w:spacing w:after="0" w:line="290"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HANOVER</w:t>
            </w:r>
          </w:p>
        </w:tc>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NH</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507" w:lineRule="exact"/>
        <w:rPr>
          <w:sz w:val="20"/>
          <w:szCs w:val="20"/>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4"/>
              </w:rPr>
              <w:t>By</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vMerge w:val="restart"/>
          </w:tcPr>
          <w:p>
            <w:pPr>
              <w:ind w:left="2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616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Renaissance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1140" w:type="dxa"/>
            <w:vAlign w:val="bottom"/>
          </w:tcPr>
          <w:p>
            <w:pPr>
              <w:spacing w:after="0"/>
              <w:rPr>
                <w:sz w:val="18"/>
                <w:szCs w:val="18"/>
                <w:color w:val="auto"/>
              </w:rPr>
            </w:pP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0000FF"/>
              </w:rPr>
              <w:t>11/18/2005</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76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200</w:t>
            </w: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A</w:t>
            </w:r>
          </w:p>
        </w:tc>
        <w:tc>
          <w:tcPr>
            <w:tcW w:w="600" w:type="dxa"/>
            <w:vAlign w:val="bottom"/>
            <w:vMerge w:val="continue"/>
          </w:tcPr>
          <w:p>
            <w:pPr>
              <w:spacing w:after="0"/>
              <w:rPr>
                <w:sz w:val="18"/>
                <w:szCs w:val="18"/>
                <w:color w:val="auto"/>
              </w:rPr>
            </w:pPr>
          </w:p>
        </w:tc>
        <w:tc>
          <w:tcPr>
            <w:tcW w:w="13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0000FF"/>
              </w:rPr>
              <w:t>300</w:t>
            </w:r>
          </w:p>
        </w:tc>
        <w:tc>
          <w:tcPr>
            <w:tcW w:w="34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I</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Fund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Advisors</w:t>
            </w: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8"/>
                <w:szCs w:val="18"/>
                <w:color w:val="0000FF"/>
              </w:rPr>
              <w:t>Inc.</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42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008000"/>
        </w:rPr>
        <w:t>1. Reporting Person is the sole shareholder of Renaissance Fund Advisors Inc.</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0000FF"/>
        </w:rPr>
        <w:t>Dennis P. Beaulieu,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3810</wp:posOffset>
            </wp:positionV>
            <wp:extent cx="1325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16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6890" cy="8890"/>
                    </a:xfrm>
                    <a:prstGeom prst="rect">
                      <a:avLst/>
                    </a:prstGeom>
                    <a:noFill/>
                  </pic:spPr>
                </pic:pic>
              </a:graphicData>
            </a:graphic>
          </wp:anchor>
        </w:drawing>
      </w:r>
    </w:p>
    <w:p>
      <w:pPr>
        <w:spacing w:after="0" w:line="28"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11/21/2005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60" w:space="200"/>
            <w:col w:w="226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ind w:right="3259"/>
        <w:spacing w:after="0" w:line="24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General Counsel, and Dennis P. Beaulieu, Secretary, of White Mountains Insurance Group, Ltd., and Jason R. Lichtenstein, Vice President and Assistant General Counsel of White Mountains Capital, Inc., signing singly, the undersigned's true and lawful attorney-in-fact to:</w:t>
      </w:r>
    </w:p>
    <w:p>
      <w:pPr>
        <w:spacing w:after="0" w:line="5" w:lineRule="exact"/>
        <w:rPr>
          <w:sz w:val="20"/>
          <w:szCs w:val="20"/>
          <w:color w:val="auto"/>
        </w:rPr>
      </w:pPr>
    </w:p>
    <w:p>
      <w:pPr>
        <w:ind w:right="3779" w:firstLine="8"/>
        <w:spacing w:after="0" w:line="238"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8"/>
          <w:szCs w:val="18"/>
          <w:color w:val="auto"/>
        </w:rPr>
      </w:pPr>
    </w:p>
    <w:p>
      <w:pPr>
        <w:ind w:right="3679" w:firstLine="8"/>
        <w:spacing w:after="0" w:line="238"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ind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rFonts w:ascii="Courier New" w:cs="Courier New" w:eastAsia="Courier New" w:hAnsi="Courier New"/>
          <w:sz w:val="18"/>
          <w:szCs w:val="18"/>
          <w:color w:val="auto"/>
        </w:rPr>
      </w:pPr>
    </w:p>
    <w:p>
      <w:pPr>
        <w:ind w:right="31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ind w:right="38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2" w:lineRule="exact"/>
        <w:rPr>
          <w:sz w:val="20"/>
          <w:szCs w:val="20"/>
          <w:color w:val="auto"/>
        </w:rPr>
      </w:pPr>
    </w:p>
    <w:p>
      <w:pPr>
        <w:ind w:right="4839"/>
        <w:spacing w:after="0" w:line="292"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14th day of June, 2005.</w:t>
      </w:r>
    </w:p>
    <w:p>
      <w:pPr>
        <w:spacing w:after="0" w:line="6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 Michael Frinquelli</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067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2019-12-17T11:27:36Z</dcterms:created>
  <dcterms:modified xsi:type="dcterms:W3CDTF">2019-12-17T11:27:36Z</dcterms:modified>
</cp:coreProperties>
</file>