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09/08/2015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80" w:type="dxa"/>
            <w:vAlign w:val="bottom"/>
            <w:gridSpan w:val="2"/>
          </w:tcPr>
          <w:p>
            <w:pPr>
              <w:jc w:val="center"/>
              <w:ind w:left="459"/>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749.5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6,149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749.99</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6,049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598</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750</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5,451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347</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750.02</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5,104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200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751.75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4,904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9"/>
              </w:rPr>
              <w:t>63</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740" w:type="dxa"/>
            <w:vAlign w:val="bottom"/>
            <w:gridSpan w:val="3"/>
          </w:tcPr>
          <w:p>
            <w:pPr>
              <w:jc w:val="center"/>
              <w:ind w:right="1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752.135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4,841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208</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752.25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4,633</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400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752.5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4,233</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294</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753.5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3,939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76"/>
              <w:spacing w:after="0"/>
              <w:rPr>
                <w:sz w:val="20"/>
                <w:szCs w:val="20"/>
                <w:color w:val="auto"/>
              </w:rPr>
            </w:pPr>
            <w:r>
              <w:rPr>
                <w:rFonts w:ascii="Arial" w:cs="Arial" w:eastAsia="Arial" w:hAnsi="Arial"/>
                <w:sz w:val="18"/>
                <w:szCs w:val="18"/>
                <w:color w:val="0000FF"/>
                <w:w w:val="79"/>
              </w:rPr>
              <w:t>1</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754.25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3,938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09/08/2015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9"/>
              </w:rPr>
              <w:t>50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754.61</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3,888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639</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749.97</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3,249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750</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3,149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139</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740" w:type="dxa"/>
            <w:vAlign w:val="bottom"/>
            <w:gridSpan w:val="3"/>
          </w:tcPr>
          <w:p>
            <w:pPr>
              <w:jc w:val="center"/>
              <w:ind w:right="1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750.003</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3,010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750.04</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2,910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255</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750.05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2,655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751.61</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2,555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106</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753.22</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2,449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753.24</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2,349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80" w:type="dxa"/>
            <w:vAlign w:val="bottom"/>
            <w:gridSpan w:val="2"/>
          </w:tcPr>
          <w:p>
            <w:pPr>
              <w:jc w:val="center"/>
              <w:ind w:left="479"/>
              <w:spacing w:after="0"/>
              <w:rPr>
                <w:sz w:val="20"/>
                <w:szCs w:val="20"/>
                <w:color w:val="auto"/>
              </w:rPr>
            </w:pPr>
            <w:r>
              <w:rPr>
                <w:rFonts w:ascii="Arial" w:cs="Arial" w:eastAsia="Arial" w:hAnsi="Arial"/>
                <w:sz w:val="18"/>
                <w:szCs w:val="18"/>
                <w:color w:val="0000FF"/>
                <w:w w:val="88"/>
              </w:rPr>
              <w:t>09/09/2015</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center"/>
              <w:ind w:left="56"/>
              <w:spacing w:after="0"/>
              <w:rPr>
                <w:sz w:val="20"/>
                <w:szCs w:val="20"/>
                <w:color w:val="auto"/>
              </w:rPr>
            </w:pPr>
            <w:r>
              <w:rPr>
                <w:rFonts w:ascii="Arial" w:cs="Arial" w:eastAsia="Arial" w:hAnsi="Arial"/>
                <w:sz w:val="18"/>
                <w:szCs w:val="18"/>
                <w:color w:val="0000FF"/>
                <w:w w:val="86"/>
              </w:rPr>
              <w:t>100</w:t>
            </w:r>
          </w:p>
        </w:tc>
        <w:tc>
          <w:tcPr>
            <w:tcW w:w="720" w:type="dxa"/>
            <w:vAlign w:val="bottom"/>
          </w:tcPr>
          <w:p>
            <w:pPr>
              <w:jc w:val="center"/>
              <w:ind w:left="1"/>
              <w:spacing w:after="0"/>
              <w:rPr>
                <w:sz w:val="20"/>
                <w:szCs w:val="20"/>
                <w:color w:val="auto"/>
              </w:rPr>
            </w:pPr>
            <w:r>
              <w:rPr>
                <w:rFonts w:ascii="Arial" w:cs="Arial" w:eastAsia="Arial" w:hAnsi="Arial"/>
                <w:sz w:val="18"/>
                <w:szCs w:val="18"/>
                <w:color w:val="0000FF"/>
                <w:w w:val="91"/>
              </w:rPr>
              <w:t>D</w:t>
            </w:r>
          </w:p>
        </w:tc>
        <w:tc>
          <w:tcPr>
            <w:tcW w:w="4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754.5</w:t>
            </w: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2,249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center"/>
              <w:ind w:right="341"/>
              <w:spacing w:after="0"/>
              <w:rPr>
                <w:sz w:val="20"/>
                <w:szCs w:val="20"/>
                <w:color w:val="auto"/>
              </w:rPr>
            </w:pPr>
            <w:r>
              <w:rPr>
                <w:rFonts w:ascii="Arial" w:cs="Arial" w:eastAsia="Arial" w:hAnsi="Arial"/>
                <w:sz w:val="18"/>
                <w:szCs w:val="18"/>
                <w:color w:val="0000FF"/>
                <w:w w:val="88"/>
              </w:rPr>
              <w:t>6,750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vMerge w:val="restart"/>
          </w:tcPr>
          <w:p>
            <w:pPr>
              <w:jc w:val="center"/>
              <w:ind w:right="341"/>
              <w:spacing w:after="0"/>
              <w:rPr>
                <w:sz w:val="20"/>
                <w:szCs w:val="20"/>
                <w:color w:val="auto"/>
              </w:rPr>
            </w:pPr>
            <w:r>
              <w:rPr>
                <w:rFonts w:ascii="Arial" w:cs="Arial" w:eastAsia="Arial" w:hAnsi="Arial"/>
                <w:sz w:val="35"/>
                <w:szCs w:val="35"/>
                <w:color w:val="0000FF"/>
                <w:w w:val="81"/>
                <w:vertAlign w:val="subscript"/>
              </w:rPr>
              <w:t>78</w:t>
            </w:r>
            <w:r>
              <w:rPr>
                <w:rFonts w:ascii="Arial" w:cs="Arial" w:eastAsia="Arial" w:hAnsi="Arial"/>
                <w:sz w:val="11"/>
                <w:szCs w:val="11"/>
                <w:color w:val="008000"/>
                <w:w w:val="81"/>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925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92532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9"/>
              </w:rPr>
              <w:t>4Code.</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8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w w:val="73"/>
              </w:rPr>
              <w:t>6Exercisable.DateExercisableDate and</w:t>
            </w:r>
          </w:p>
        </w:tc>
        <w:tc>
          <w:tcPr>
            <w:tcW w:w="11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w w:val="85"/>
              </w:rPr>
              <w:t>7Title.Title andShares</w:t>
            </w:r>
          </w:p>
        </w:tc>
        <w:tc>
          <w:tcPr>
            <w:tcW w:w="6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0" w:type="dxa"/>
            <w:vAlign w:val="bottom"/>
            <w:gridSpan w:val="21"/>
          </w:tcPr>
          <w:p>
            <w:pPr>
              <w:ind w:left="20"/>
              <w:spacing w:after="0" w:line="68" w:lineRule="exact"/>
              <w:rPr>
                <w:sz w:val="20"/>
                <w:szCs w:val="20"/>
                <w:color w:val="auto"/>
              </w:rPr>
            </w:pPr>
            <w:r>
              <w:rPr>
                <w:rFonts w:ascii="Arial" w:cs="Arial" w:eastAsia="Arial" w:hAnsi="Arial"/>
                <w:sz w:val="7"/>
                <w:szCs w:val="7"/>
                <w:color w:val="008000"/>
              </w:rPr>
              <w:t>1. Since the date of Reporting Person's last filing, Reporting Person acquired 5 shares of WTM Common Shares under a company 401(k) plan. WTM Common Shares are purchased at fair market value on the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Acquired</w:t>
            </w: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Derivative</w:t>
            </w: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Owned</w:t>
            </w:r>
          </w:p>
        </w:tc>
        <w:tc>
          <w:tcPr>
            <w:tcW w:w="76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or Indirect</w:t>
            </w:r>
          </w:p>
        </w:tc>
        <w:tc>
          <w:tcPr>
            <w:tcW w:w="8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280" w:type="dxa"/>
            <w:vAlign w:val="bottom"/>
            <w:gridSpan w:val="8"/>
          </w:tcPr>
          <w:p>
            <w:pPr>
              <w:ind w:left="20"/>
              <w:spacing w:after="0" w:line="81" w:lineRule="exact"/>
              <w:rPr>
                <w:sz w:val="20"/>
                <w:szCs w:val="20"/>
                <w:color w:val="auto"/>
              </w:rPr>
            </w:pPr>
            <w:r>
              <w:rPr>
                <w:rFonts w:ascii="Arial" w:cs="Arial" w:eastAsia="Arial" w:hAnsi="Arial"/>
                <w:sz w:val="9"/>
                <w:szCs w:val="9"/>
                <w:color w:val="008000"/>
              </w:rPr>
              <w:t>date of purchase. The information in this report is based on a plan statement dated as of August 30, 2015.</w:t>
            </w: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Following</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ind w:left="20"/>
              <w:spacing w:after="0" w:line="63" w:lineRule="exact"/>
              <w:rPr>
                <w:sz w:val="20"/>
                <w:szCs w:val="20"/>
                <w:color w:val="auto"/>
              </w:rPr>
            </w:pPr>
            <w:r>
              <w:rPr>
                <w:rFonts w:ascii="Arial" w:cs="Arial" w:eastAsia="Arial" w:hAnsi="Arial"/>
                <w:sz w:val="7"/>
                <w:szCs w:val="7"/>
                <w:b w:val="1"/>
                <w:bCs w:val="1"/>
                <w:color w:val="auto"/>
              </w:rPr>
              <w:t>Security</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ind w:left="20"/>
              <w:spacing w:after="0" w:line="63" w:lineRule="exact"/>
              <w:rPr>
                <w:sz w:val="20"/>
                <w:szCs w:val="20"/>
                <w:color w:val="auto"/>
              </w:rPr>
            </w:pPr>
            <w:r>
              <w:rPr>
                <w:rFonts w:ascii="Arial" w:cs="Arial" w:eastAsia="Arial" w:hAnsi="Arial"/>
                <w:sz w:val="7"/>
                <w:szCs w:val="7"/>
                <w:b w:val="1"/>
                <w:bCs w:val="1"/>
                <w:color w:val="auto"/>
              </w:rPr>
              <w:t>(A) or</w:t>
            </w: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ind w:left="20"/>
              <w:spacing w:after="0" w:line="92" w:lineRule="exact"/>
              <w:rPr>
                <w:sz w:val="20"/>
                <w:szCs w:val="20"/>
                <w:color w:val="auto"/>
              </w:rPr>
            </w:pPr>
            <w:r>
              <w:rPr>
                <w:rFonts w:ascii="Arial" w:cs="Arial" w:eastAsia="Arial" w:hAnsi="Arial"/>
                <w:sz w:val="10"/>
                <w:szCs w:val="10"/>
                <w:b w:val="1"/>
                <w:bCs w:val="1"/>
                <w:color w:val="auto"/>
              </w:rPr>
              <w:t>of (D)</w:t>
            </w: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2"/>
          </w:tcPr>
          <w:p>
            <w:pPr>
              <w:ind w:left="60"/>
              <w:spacing w:after="0" w:line="92" w:lineRule="exact"/>
              <w:rPr>
                <w:sz w:val="20"/>
                <w:szCs w:val="20"/>
                <w:color w:val="auto"/>
              </w:rPr>
            </w:pPr>
            <w:r>
              <w:rPr>
                <w:rFonts w:ascii="Arial" w:cs="Arial" w:eastAsia="Arial" w:hAnsi="Arial"/>
                <w:sz w:val="10"/>
                <w:szCs w:val="10"/>
                <w:b w:val="1"/>
                <w:bCs w:val="1"/>
                <w:color w:val="auto"/>
              </w:rPr>
              <w:t>Transaction(s)</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2580" w:type="dxa"/>
            <w:vAlign w:val="bottom"/>
            <w:gridSpan w:val="7"/>
            <w:vMerge w:val="restart"/>
          </w:tcPr>
          <w:p>
            <w:pPr>
              <w:ind w:left="560"/>
              <w:spacing w:after="0"/>
              <w:rPr>
                <w:sz w:val="20"/>
                <w:szCs w:val="20"/>
                <w:color w:val="auto"/>
              </w:rPr>
            </w:pPr>
            <w:r>
              <w:rPr>
                <w:rFonts w:ascii="Arial" w:cs="Arial" w:eastAsia="Arial" w:hAnsi="Arial"/>
                <w:sz w:val="18"/>
                <w:szCs w:val="18"/>
                <w:color w:val="0000FF"/>
                <w:highlight w:val="white"/>
                <w:w w:val="99"/>
              </w:rPr>
              <w:t>Jason R. Lichtenstein, by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0"/>
                <w:szCs w:val="10"/>
                <w:color w:val="auto"/>
              </w:rPr>
            </w:pPr>
          </w:p>
        </w:tc>
        <w:tc>
          <w:tcPr>
            <w:tcW w:w="2580" w:type="dxa"/>
            <w:vAlign w:val="bottom"/>
            <w:gridSpan w:val="7"/>
            <w:vMerge w:val="continue"/>
          </w:tcPr>
          <w:p>
            <w:pPr>
              <w:spacing w:after="0"/>
              <w:rPr>
                <w:sz w:val="10"/>
                <w:szCs w:val="10"/>
                <w:color w:val="auto"/>
              </w:rPr>
            </w:pPr>
          </w:p>
        </w:tc>
        <w:tc>
          <w:tcPr>
            <w:tcW w:w="1740" w:type="dxa"/>
            <w:vAlign w:val="bottom"/>
            <w:gridSpan w:val="4"/>
            <w:vMerge w:val="restart"/>
          </w:tcPr>
          <w:p>
            <w:pPr>
              <w:ind w:left="280"/>
              <w:spacing w:after="0" w:line="199" w:lineRule="exact"/>
              <w:rPr>
                <w:sz w:val="20"/>
                <w:szCs w:val="20"/>
                <w:color w:val="auto"/>
              </w:rPr>
            </w:pPr>
            <w:r>
              <w:rPr>
                <w:rFonts w:ascii="Arial" w:cs="Arial" w:eastAsia="Arial" w:hAnsi="Arial"/>
                <w:sz w:val="18"/>
                <w:szCs w:val="18"/>
                <w:color w:val="0000FF"/>
                <w:highlight w:val="white"/>
              </w:rPr>
              <w:t>09/10/2015</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5"/>
            <w:vMerge w:val="restart"/>
          </w:tcPr>
          <w:p>
            <w:pPr>
              <w:ind w:left="560"/>
              <w:spacing w:after="0" w:line="115" w:lineRule="exact"/>
              <w:rPr>
                <w:sz w:val="20"/>
                <w:szCs w:val="20"/>
                <w:color w:val="auto"/>
              </w:rPr>
            </w:pPr>
            <w:r>
              <w:rPr>
                <w:rFonts w:ascii="Arial" w:cs="Arial" w:eastAsia="Arial" w:hAnsi="Arial"/>
                <w:sz w:val="13"/>
                <w:szCs w:val="13"/>
                <w:color w:val="0000FF"/>
                <w:highlight w:val="white"/>
              </w:rPr>
              <w:t>Power of Attorney</w:t>
            </w: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900" w:type="dxa"/>
            <w:vAlign w:val="bottom"/>
            <w:gridSpan w:val="5"/>
            <w:vMerge w:val="continue"/>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top w:val="single" w:sz="8" w:color="auto"/>
              <w:bottom w:val="single" w:sz="8" w:color="2C2C2C"/>
            </w:tcBorders>
          </w:tcPr>
          <w:p>
            <w:pPr>
              <w:spacing w:after="0"/>
              <w:rPr>
                <w:sz w:val="2"/>
                <w:szCs w:val="2"/>
                <w:color w:val="auto"/>
              </w:rPr>
            </w:pPr>
          </w:p>
        </w:tc>
        <w:tc>
          <w:tcPr>
            <w:tcW w:w="1100" w:type="dxa"/>
            <w:vAlign w:val="bottom"/>
            <w:tcBorders>
              <w:top w:val="single" w:sz="8" w:color="auto"/>
              <w:bottom w:val="single" w:sz="8" w:color="2C2C2C"/>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80" w:type="dxa"/>
            <w:vAlign w:val="bottom"/>
            <w:gridSpan w:val="7"/>
          </w:tcPr>
          <w:p>
            <w:pPr>
              <w:ind w:left="560"/>
              <w:spacing w:after="0"/>
              <w:rPr>
                <w:sz w:val="20"/>
                <w:szCs w:val="20"/>
                <w:color w:val="auto"/>
              </w:rPr>
            </w:pPr>
            <w:r>
              <w:rPr>
                <w:rFonts w:ascii="Arial" w:cs="Arial" w:eastAsia="Arial" w:hAnsi="Arial"/>
                <w:sz w:val="14"/>
                <w:szCs w:val="14"/>
                <w:color w:val="auto"/>
                <w:w w:val="83"/>
              </w:rPr>
              <w:t>** Signature</w:t>
            </w:r>
            <w:r>
              <w:rPr>
                <w:rFonts w:ascii="Arial" w:cs="Arial" w:eastAsia="Arial" w:hAnsi="Arial"/>
                <w:sz w:val="12"/>
                <w:szCs w:val="12"/>
                <w:b w:val="1"/>
                <w:bCs w:val="1"/>
                <w:color w:val="auto"/>
                <w:w w:val="83"/>
              </w:rPr>
              <w:t>Amount</w:t>
            </w:r>
            <w:r>
              <w:rPr>
                <w:rFonts w:ascii="Arial" w:cs="Arial" w:eastAsia="Arial" w:hAnsi="Arial"/>
                <w:sz w:val="14"/>
                <w:szCs w:val="14"/>
                <w:color w:val="auto"/>
                <w:w w:val="83"/>
              </w:rPr>
              <w:t>ofReporting Person</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Date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gridSpan w:val="8"/>
            <w:vMerge w:val="restart"/>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280" w:type="dxa"/>
            <w:vAlign w:val="bottom"/>
            <w:gridSpan w:val="8"/>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3"/>
            <w:vMerge w:val="restart"/>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740" w:type="dxa"/>
            <w:vAlign w:val="bottom"/>
            <w:gridSpan w:val="6"/>
            <w:vMerge w:val="restart"/>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40" w:type="dxa"/>
            <w:vAlign w:val="bottom"/>
            <w:gridSpan w:val="6"/>
            <w:vMerge w:val="continue"/>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Code</w:t>
            </w: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180" w:type="dxa"/>
            <w:vAlign w:val="bottom"/>
            <w:tcBorders>
              <w:bottom w:val="single" w:sz="8" w:color="808080"/>
            </w:tcBorders>
            <w:gridSpan w:val="13"/>
          </w:tcPr>
          <w:p>
            <w:pPr>
              <w:ind w:left="20"/>
              <w:spacing w:after="0" w:line="81" w:lineRule="exact"/>
              <w:rPr>
                <w:sz w:val="20"/>
                <w:szCs w:val="20"/>
                <w:color w:val="auto"/>
              </w:rPr>
            </w:pPr>
            <w:r>
              <w:rPr>
                <w:rFonts w:ascii="Arial" w:cs="Arial" w:eastAsia="Arial" w:hAnsi="Arial"/>
                <w:sz w:val="9"/>
                <w:szCs w:val="9"/>
                <w:color w:val="auto"/>
              </w:rPr>
              <w:t xml:space="preserve">** 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w:t>
            </w:r>
          </w:p>
        </w:tc>
        <w:tc>
          <w:tcPr>
            <w:tcW w:w="4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64" w:right="239" w:bottom="1440" w:gutter="0" w:footer="0" w:header="0"/>
        </w:sectPr>
      </w:pPr>
    </w:p>
    <w:bookmarkStart w:id="2" w:name="page3"/>
    <w:bookmarkEnd w:id="2"/>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2019-12-24T06:50:30Z</dcterms:created>
  <dcterms:modified xsi:type="dcterms:W3CDTF">2019-12-24T06:50:30Z</dcterms:modified>
</cp:coreProperties>
</file>