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Frinquelli Angelo Michael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32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06/20/2005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WHITE MOUNTAINS INSURANCE GROUP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HANOVER   NH</w:t>
            </w:r>
          </w:p>
        </w:tc>
        <w:tc>
          <w:tcPr>
            <w:tcW w:w="840" w:type="dxa"/>
            <w:vAlign w:val="bottom"/>
          </w:tcPr>
          <w:p>
            <w:pPr>
              <w:jc w:val="right"/>
              <w:spacing w:after="0"/>
              <w:rPr>
                <w:sz w:val="20"/>
                <w:szCs w:val="20"/>
                <w:color w:val="auto"/>
              </w:rPr>
            </w:pPr>
            <w:r>
              <w:rPr>
                <w:rFonts w:ascii="Arial" w:cs="Arial" w:eastAsia="Arial" w:hAnsi="Arial"/>
                <w:sz w:val="18"/>
                <w:szCs w:val="18"/>
                <w:color w:val="0000FF"/>
              </w:rPr>
              <w:t>03755</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82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0000FF"/>
              </w:rPr>
              <w:t>D</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6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6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6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7"/>
              </w:rPr>
              <w:t>Dennis P. Beaulieu, by Power</w:t>
            </w:r>
          </w:p>
        </w:tc>
        <w:tc>
          <w:tcPr>
            <w:tcW w:w="2440" w:type="dxa"/>
            <w:vAlign w:val="bottom"/>
            <w:gridSpan w:val="4"/>
            <w:vMerge w:val="restart"/>
          </w:tcPr>
          <w:p>
            <w:pPr>
              <w:ind w:left="200"/>
              <w:spacing w:after="0"/>
              <w:rPr>
                <w:sz w:val="20"/>
                <w:szCs w:val="20"/>
                <w:color w:val="auto"/>
              </w:rPr>
            </w:pPr>
            <w:r>
              <w:rPr>
                <w:rFonts w:ascii="Arial" w:cs="Arial" w:eastAsia="Arial" w:hAnsi="Arial"/>
                <w:sz w:val="18"/>
                <w:szCs w:val="18"/>
                <w:color w:val="0000FF"/>
              </w:rPr>
              <w:t>06/21/2005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of Attorney</w:t>
            </w:r>
          </w:p>
        </w:tc>
        <w:tc>
          <w:tcPr>
            <w:tcW w:w="96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2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General Counsel, and Dennis P. Beaulieu, Secretary, of White Mountains Insurance Group, Ltd., and Jason R. Lichtenstein, Vice President and Assistant General Counsel of White Mountains Capital, Inc., signing singly, the undersigned's true and lawful attorney-in-fact to:</w:t>
      </w:r>
    </w:p>
    <w:p>
      <w:pPr>
        <w:spacing w:after="0" w:line="9" w:lineRule="exact"/>
        <w:rPr>
          <w:sz w:val="20"/>
          <w:szCs w:val="20"/>
          <w:color w:val="auto"/>
        </w:rPr>
      </w:pPr>
    </w:p>
    <w:p>
      <w:pPr>
        <w:ind w:right="377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6" w:lineRule="exact"/>
        <w:rPr>
          <w:sz w:val="20"/>
          <w:szCs w:val="20"/>
          <w:color w:val="auto"/>
        </w:rPr>
      </w:pPr>
    </w:p>
    <w:p>
      <w:pPr>
        <w:ind w:right="4839"/>
        <w:spacing w:after="0" w:line="23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14th day of June, 2005.</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 Michael Frinquelli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30678" TargetMode="External"/><Relationship Id="rId12"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2019-12-17T11:12:51Z</dcterms:created>
  <dcterms:modified xsi:type="dcterms:W3CDTF">2019-12-17T11:12:51Z</dcterms:modified>
</cp:coreProperties>
</file>