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Tanner David Allen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1"/>
              </w:rPr>
              <w:t>Wesley C. Bell, by Power of</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08/27/2018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300" w:val="left"/>
          <w:tab w:leader="none" w:pos="2840" w:val="left"/>
        </w:tabs>
        <w:rPr>
          <w:sz w:val="20"/>
          <w:szCs w:val="20"/>
          <w:color w:val="auto"/>
        </w:rPr>
      </w:pPr>
      <w:r>
        <w:rPr>
          <w:rFonts w:ascii="Courier New" w:cs="Courier New" w:eastAsia="Courier New" w:hAnsi="Courier New"/>
          <w:sz w:val="18"/>
          <w:szCs w:val="18"/>
          <w:color w:val="auto"/>
        </w:rPr>
        <w:t>Date: June 28,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Tanner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8960"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2019-12-24T09:07:37Z</dcterms:created>
  <dcterms:modified xsi:type="dcterms:W3CDTF">2019-12-24T09:07:37Z</dcterms:modified>
</cp:coreProperties>
</file>