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08/08/2019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08/08/2019</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232"/>
              <w:spacing w:after="0"/>
              <w:rPr>
                <w:sz w:val="20"/>
                <w:szCs w:val="20"/>
                <w:color w:val="auto"/>
              </w:rPr>
            </w:pPr>
            <w:r>
              <w:rPr>
                <w:rFonts w:ascii="Arial" w:cs="Arial" w:eastAsia="Arial" w:hAnsi="Arial"/>
                <w:sz w:val="18"/>
                <w:szCs w:val="18"/>
                <w:color w:val="0000FF"/>
              </w:rPr>
              <w:t>279</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1,088.01</w:t>
            </w:r>
            <w:r>
              <w:rPr>
                <w:rFonts w:ascii="Arial" w:cs="Arial" w:eastAsia="Arial" w:hAnsi="Arial"/>
                <w:sz w:val="22"/>
                <w:szCs w:val="22"/>
                <w:color w:val="008000"/>
                <w:w w:val="89"/>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2,023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08/08/2019</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232"/>
              <w:spacing w:after="0"/>
              <w:rPr>
                <w:sz w:val="20"/>
                <w:szCs w:val="20"/>
                <w:color w:val="auto"/>
              </w:rPr>
            </w:pPr>
            <w:r>
              <w:rPr>
                <w:rFonts w:ascii="Arial" w:cs="Arial" w:eastAsia="Arial" w:hAnsi="Arial"/>
                <w:sz w:val="18"/>
                <w:szCs w:val="18"/>
                <w:color w:val="0000FF"/>
              </w:rPr>
              <w:t>721</w:t>
            </w:r>
          </w:p>
        </w:tc>
        <w:tc>
          <w:tcPr>
            <w:tcW w:w="500" w:type="dxa"/>
            <w:vAlign w:val="bottom"/>
          </w:tcPr>
          <w:p>
            <w:pPr>
              <w:ind w:left="180"/>
              <w:spacing w:after="0"/>
              <w:rPr>
                <w:sz w:val="20"/>
                <w:szCs w:val="20"/>
                <w:color w:val="auto"/>
              </w:rPr>
            </w:pPr>
            <w:r>
              <w:rPr>
                <w:rFonts w:ascii="Arial" w:cs="Arial" w:eastAsia="Arial" w:hAnsi="Arial"/>
                <w:sz w:val="18"/>
                <w:szCs w:val="18"/>
                <w:color w:val="0000FF"/>
              </w:rPr>
              <w:t>D</w:t>
            </w:r>
          </w:p>
        </w:tc>
        <w:tc>
          <w:tcPr>
            <w:tcW w:w="960" w:type="dxa"/>
            <w:vAlign w:val="bottom"/>
            <w:gridSpan w:val="3"/>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1,085.51</w:t>
            </w:r>
          </w:p>
        </w:tc>
        <w:tc>
          <w:tcPr>
            <w:tcW w:w="400" w:type="dxa"/>
            <w:vAlign w:val="bottom"/>
          </w:tcPr>
          <w:p>
            <w:pPr>
              <w:spacing w:after="0"/>
              <w:rPr>
                <w:sz w:val="23"/>
                <w:szCs w:val="23"/>
                <w:color w:val="auto"/>
              </w:rPr>
            </w:pPr>
          </w:p>
        </w:tc>
        <w:tc>
          <w:tcPr>
            <w:tcW w:w="840" w:type="dxa"/>
            <w:vAlign w:val="bottom"/>
          </w:tcPr>
          <w:p>
            <w:pPr>
              <w:spacing w:after="0"/>
              <w:rPr>
                <w:sz w:val="20"/>
                <w:szCs w:val="20"/>
                <w:color w:val="auto"/>
              </w:rPr>
            </w:pPr>
            <w:r>
              <w:rPr>
                <w:rFonts w:ascii="Arial" w:cs="Arial" w:eastAsia="Arial" w:hAnsi="Arial"/>
                <w:sz w:val="18"/>
                <w:szCs w:val="18"/>
                <w:color w:val="0000FF"/>
              </w:rPr>
              <w:t>1,302</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$1088.00 to $1088.35, inclusive. The reporting person undertakes to provide to White Mountains Insurance Group, Ltd., any security holder thereof or the staff of the Securities and Exchange Commission, upon request, full information regarding the number of shares sold at each separate price within the ranges set forth in the footnotes to this Form 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Wesley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08/09/2019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16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16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w:t>
      </w:r>
    </w:p>
    <w:p>
      <w:pPr>
        <w:spacing w:after="0" w:line="10"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Managing Director &amp; Associate General Counsel, and Wesley Bell, Vice President &amp; 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2019-12-24T09:03:48Z</dcterms:created>
  <dcterms:modified xsi:type="dcterms:W3CDTF">2019-12-24T09:03:48Z</dcterms:modified>
</cp:coreProperties>
</file>