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5308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530850"/>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PALMER JESS BRIAN</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100"/>
        <w:spacing w:after="0" w:line="268" w:lineRule="auto"/>
        <w:rPr>
          <w:sz w:val="20"/>
          <w:szCs w:val="20"/>
          <w:color w:val="auto"/>
        </w:rPr>
      </w:pPr>
      <w:r>
        <w:rPr>
          <w:rFonts w:ascii="Arial" w:cs="Arial" w:eastAsia="Arial" w:hAnsi="Arial"/>
          <w:sz w:val="18"/>
          <w:szCs w:val="18"/>
          <w:color w:val="0000FF"/>
        </w:rPr>
        <w:t>C/O WHITE MOUNTAINS INSURANCE GROUP, LTD</w:t>
      </w:r>
    </w:p>
    <w:p>
      <w:pPr>
        <w:spacing w:after="0" w:line="24"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80 SOUTH MAIN STREET</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2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80" w:type="dxa"/>
            <w:vAlign w:val="bottom"/>
          </w:tcPr>
          <w:p>
            <w:pPr>
              <w:spacing w:after="0"/>
              <w:rPr>
                <w:sz w:val="20"/>
                <w:szCs w:val="20"/>
                <w:color w:val="auto"/>
              </w:rPr>
            </w:pPr>
            <w:r>
              <w:rPr>
                <w:rFonts w:ascii="Arial" w:cs="Arial" w:eastAsia="Arial" w:hAnsi="Arial"/>
                <w:sz w:val="18"/>
                <w:szCs w:val="18"/>
                <w:color w:val="0000FF"/>
              </w:rPr>
              <w:t>HANOVER</w:t>
            </w:r>
          </w:p>
        </w:tc>
        <w:tc>
          <w:tcPr>
            <w:tcW w:w="1040" w:type="dxa"/>
            <w:vAlign w:val="bottom"/>
          </w:tcPr>
          <w:p>
            <w:pPr>
              <w:ind w:left="200"/>
              <w:spacing w:after="0"/>
              <w:rPr>
                <w:sz w:val="20"/>
                <w:szCs w:val="20"/>
                <w:color w:val="auto"/>
              </w:rPr>
            </w:pPr>
            <w:r>
              <w:rPr>
                <w:rFonts w:ascii="Arial" w:cs="Arial" w:eastAsia="Arial" w:hAnsi="Arial"/>
                <w:sz w:val="18"/>
                <w:szCs w:val="18"/>
                <w:color w:val="0000FF"/>
              </w:rPr>
              <w:t>NH</w:t>
            </w:r>
          </w:p>
        </w:tc>
        <w:tc>
          <w:tcPr>
            <w:tcW w:w="1680" w:type="dxa"/>
            <w:vAlign w:val="bottom"/>
          </w:tcPr>
          <w:p>
            <w:pPr>
              <w:ind w:left="420"/>
              <w:spacing w:after="0"/>
              <w:rPr>
                <w:sz w:val="20"/>
                <w:szCs w:val="20"/>
                <w:color w:val="auto"/>
              </w:rPr>
            </w:pPr>
            <w:r>
              <w:rPr>
                <w:rFonts w:ascii="Arial" w:cs="Arial" w:eastAsia="Arial" w:hAnsi="Arial"/>
                <w:sz w:val="18"/>
                <w:szCs w:val="18"/>
                <w:color w:val="0000FF"/>
              </w:rPr>
              <w:t>03755</w:t>
            </w:r>
          </w:p>
        </w:tc>
      </w:tr>
      <w:tr>
        <w:trPr>
          <w:trHeight w:val="158"/>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4"/>
                <w:szCs w:val="14"/>
                <w:color w:val="auto"/>
              </w:rPr>
              <w:t>(City)</w:t>
            </w:r>
          </w:p>
        </w:tc>
        <w:tc>
          <w:tcPr>
            <w:tcW w:w="1040" w:type="dxa"/>
            <w:vAlign w:val="bottom"/>
          </w:tcPr>
          <w:p>
            <w:pPr>
              <w:ind w:left="20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80" w:type="dxa"/>
            <w:vAlign w:val="bottom"/>
          </w:tcPr>
          <w:p>
            <w:pPr>
              <w:spacing w:after="0"/>
              <w:rPr>
                <w:sz w:val="14"/>
                <w:szCs w:val="14"/>
                <w:color w:val="auto"/>
              </w:rPr>
            </w:pPr>
          </w:p>
        </w:tc>
        <w:tc>
          <w:tcPr>
            <w:tcW w:w="3900" w:type="dxa"/>
            <w:vAlign w:val="bottom"/>
            <w:gridSpan w:val="3"/>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90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WHITE MOUNTAINS INSURANCE</w:t>
              </w:r>
            </w:hyperlink>
          </w:p>
        </w:tc>
        <w:tc>
          <w:tcPr>
            <w:tcW w:w="1920" w:type="dxa"/>
            <w:vAlign w:val="bottom"/>
            <w:gridSpan w:val="2"/>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2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920" w:type="dxa"/>
            <w:vAlign w:val="bottom"/>
            <w:gridSpan w:val="2"/>
            <w:vMerge w:val="continue"/>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180" w:type="dxa"/>
            <w:vAlign w:val="bottom"/>
            <w:tcBorders>
              <w:bottom w:val="single" w:sz="8" w:color="0000EE"/>
            </w:tcBorders>
          </w:tcPr>
          <w:p>
            <w:pPr>
              <w:spacing w:after="0"/>
              <w:rPr>
                <w:sz w:val="3"/>
                <w:szCs w:val="3"/>
                <w:color w:val="auto"/>
              </w:rPr>
            </w:pPr>
          </w:p>
        </w:tc>
        <w:tc>
          <w:tcPr>
            <w:tcW w:w="2140" w:type="dxa"/>
            <w:vAlign w:val="bottom"/>
            <w:tcBorders>
              <w:bottom w:val="single" w:sz="8" w:color="0000EE"/>
            </w:tcBorders>
          </w:tcPr>
          <w:p>
            <w:pPr>
              <w:spacing w:after="0"/>
              <w:rPr>
                <w:sz w:val="3"/>
                <w:szCs w:val="3"/>
                <w:color w:val="auto"/>
              </w:rPr>
            </w:pPr>
          </w:p>
        </w:tc>
        <w:tc>
          <w:tcPr>
            <w:tcW w:w="5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Director</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28"/>
        </w:trPr>
        <w:tc>
          <w:tcPr>
            <w:tcW w:w="80" w:type="dxa"/>
            <w:vAlign w:val="bottom"/>
          </w:tcPr>
          <w:p>
            <w:pPr>
              <w:spacing w:after="0"/>
              <w:rPr>
                <w:sz w:val="11"/>
                <w:szCs w:val="11"/>
                <w:color w:val="auto"/>
              </w:rPr>
            </w:pPr>
          </w:p>
        </w:tc>
        <w:tc>
          <w:tcPr>
            <w:tcW w:w="3900" w:type="dxa"/>
            <w:vAlign w:val="bottom"/>
            <w:gridSpan w:val="3"/>
            <w:vMerge w:val="restart"/>
          </w:tcPr>
          <w:p>
            <w:pPr>
              <w:spacing w:after="0" w:line="223" w:lineRule="exact"/>
              <w:rPr>
                <w:rFonts w:ascii="Arial" w:cs="Arial" w:eastAsia="Arial" w:hAnsi="Arial"/>
                <w:sz w:val="22"/>
                <w:szCs w:val="22"/>
                <w:color w:val="0000EE"/>
              </w:rPr>
            </w:pPr>
            <w:hyperlink r:id="rId13">
              <w:r>
                <w:rPr>
                  <w:rFonts w:ascii="Arial" w:cs="Arial" w:eastAsia="Arial" w:hAnsi="Arial"/>
                  <w:sz w:val="22"/>
                  <w:szCs w:val="22"/>
                  <w:color w:val="0000EE"/>
                </w:rPr>
                <w:t xml:space="preserve">GROUP LTD </w:t>
              </w:r>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WTM</w:t>
              </w:r>
              <w:r>
                <w:rPr>
                  <w:rFonts w:ascii="Arial" w:cs="Arial" w:eastAsia="Arial" w:hAnsi="Arial"/>
                  <w:sz w:val="22"/>
                  <w:szCs w:val="22"/>
                  <w:color w:val="0000EE"/>
                </w:rPr>
                <w:t xml:space="preserve"> </w:t>
              </w:r>
              <w:r>
                <w:rPr>
                  <w:rFonts w:ascii="Arial" w:cs="Arial" w:eastAsia="Arial" w:hAnsi="Arial"/>
                  <w:sz w:val="22"/>
                  <w:szCs w:val="22"/>
                  <w:color w:val="000000"/>
                </w:rPr>
                <w:t>]</w:t>
              </w:r>
            </w:hyperlink>
          </w:p>
        </w:tc>
        <w:tc>
          <w:tcPr>
            <w:tcW w:w="520" w:type="dxa"/>
            <w:vAlign w:val="bottom"/>
          </w:tcPr>
          <w:p>
            <w:pPr>
              <w:spacing w:after="0"/>
              <w:rPr>
                <w:sz w:val="11"/>
                <w:szCs w:val="11"/>
                <w:color w:val="auto"/>
              </w:rPr>
            </w:pPr>
          </w:p>
        </w:tc>
        <w:tc>
          <w:tcPr>
            <w:tcW w:w="1400" w:type="dxa"/>
            <w:vAlign w:val="bottom"/>
            <w:vMerge w:val="continue"/>
          </w:tcPr>
          <w:p>
            <w:pPr>
              <w:spacing w:after="0"/>
              <w:rPr>
                <w:sz w:val="11"/>
                <w:szCs w:val="11"/>
                <w:color w:val="auto"/>
              </w:rPr>
            </w:pPr>
          </w:p>
        </w:tc>
        <w:tc>
          <w:tcPr>
            <w:tcW w:w="1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80" w:type="dxa"/>
            <w:vAlign w:val="bottom"/>
          </w:tcPr>
          <w:p>
            <w:pPr>
              <w:spacing w:after="0"/>
              <w:rPr>
                <w:sz w:val="8"/>
                <w:szCs w:val="8"/>
                <w:color w:val="auto"/>
              </w:rPr>
            </w:pPr>
          </w:p>
        </w:tc>
        <w:tc>
          <w:tcPr>
            <w:tcW w:w="3900" w:type="dxa"/>
            <w:vAlign w:val="bottom"/>
            <w:gridSpan w:val="3"/>
            <w:vMerge w:val="continue"/>
          </w:tcPr>
          <w:p>
            <w:pPr>
              <w:spacing w:after="0"/>
              <w:rPr>
                <w:sz w:val="8"/>
                <w:szCs w:val="8"/>
                <w:color w:val="auto"/>
              </w:rPr>
            </w:pPr>
          </w:p>
        </w:tc>
        <w:tc>
          <w:tcPr>
            <w:tcW w:w="520" w:type="dxa"/>
            <w:vAlign w:val="bottom"/>
            <w:vMerge w:val="restart"/>
          </w:tcPr>
          <w:p>
            <w:pPr>
              <w:ind w:left="280"/>
              <w:spacing w:after="0"/>
              <w:rPr>
                <w:sz w:val="20"/>
                <w:szCs w:val="20"/>
                <w:color w:val="auto"/>
              </w:rPr>
            </w:pPr>
            <w:r>
              <w:rPr>
                <w:rFonts w:ascii="Arial" w:cs="Arial" w:eastAsia="Arial" w:hAnsi="Arial"/>
                <w:sz w:val="18"/>
                <w:szCs w:val="18"/>
                <w:color w:val="0000FF"/>
              </w:rPr>
              <w:t>X</w:t>
            </w: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Officer (give title</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74"/>
        </w:trPr>
        <w:tc>
          <w:tcPr>
            <w:tcW w:w="80" w:type="dxa"/>
            <w:vAlign w:val="bottom"/>
          </w:tcPr>
          <w:p>
            <w:pPr>
              <w:spacing w:after="0"/>
              <w:rPr>
                <w:sz w:val="6"/>
                <w:szCs w:val="6"/>
                <w:color w:val="auto"/>
              </w:rPr>
            </w:pPr>
          </w:p>
        </w:tc>
        <w:tc>
          <w:tcPr>
            <w:tcW w:w="1180" w:type="dxa"/>
            <w:vAlign w:val="bottom"/>
            <w:tcBorders>
              <w:top w:val="single" w:sz="8" w:color="0000EE"/>
            </w:tcBorders>
          </w:tcPr>
          <w:p>
            <w:pPr>
              <w:spacing w:after="0"/>
              <w:rPr>
                <w:sz w:val="6"/>
                <w:szCs w:val="6"/>
                <w:color w:val="auto"/>
              </w:rPr>
            </w:pPr>
          </w:p>
        </w:tc>
        <w:tc>
          <w:tcPr>
            <w:tcW w:w="2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1400" w:type="dxa"/>
            <w:vAlign w:val="bottom"/>
            <w:vMerge w:val="continue"/>
          </w:tcPr>
          <w:p>
            <w:pPr>
              <w:spacing w:after="0"/>
              <w:rPr>
                <w:sz w:val="6"/>
                <w:szCs w:val="6"/>
                <w:color w:val="auto"/>
              </w:rPr>
            </w:pPr>
          </w:p>
        </w:tc>
        <w:tc>
          <w:tcPr>
            <w:tcW w:w="15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7"/>
        </w:trPr>
        <w:tc>
          <w:tcPr>
            <w:tcW w:w="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2140" w:type="dxa"/>
            <w:vAlign w:val="bottom"/>
          </w:tcPr>
          <w:p>
            <w:pPr>
              <w:spacing w:after="0"/>
              <w:rPr>
                <w:sz w:val="4"/>
                <w:szCs w:val="4"/>
                <w:color w:val="auto"/>
              </w:rPr>
            </w:pPr>
          </w:p>
        </w:tc>
        <w:tc>
          <w:tcPr>
            <w:tcW w:w="580" w:type="dxa"/>
            <w:vAlign w:val="bottom"/>
          </w:tcPr>
          <w:p>
            <w:pPr>
              <w:spacing w:after="0"/>
              <w:rPr>
                <w:sz w:val="4"/>
                <w:szCs w:val="4"/>
                <w:color w:val="auto"/>
              </w:rPr>
            </w:pPr>
          </w:p>
        </w:tc>
        <w:tc>
          <w:tcPr>
            <w:tcW w:w="5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2"/>
        </w:trPr>
        <w:tc>
          <w:tcPr>
            <w:tcW w:w="8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214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520" w:type="dxa"/>
            <w:vAlign w:val="bottom"/>
          </w:tcPr>
          <w:p>
            <w:pPr>
              <w:spacing w:after="0"/>
              <w:rPr>
                <w:sz w:val="5"/>
                <w:szCs w:val="5"/>
                <w:color w:val="auto"/>
              </w:rPr>
            </w:pPr>
          </w:p>
        </w:tc>
        <w:tc>
          <w:tcPr>
            <w:tcW w:w="2900" w:type="dxa"/>
            <w:vAlign w:val="bottom"/>
            <w:gridSpan w:val="2"/>
            <w:vMerge w:val="restart"/>
          </w:tcPr>
          <w:p>
            <w:pPr>
              <w:ind w:left="300"/>
              <w:spacing w:after="0"/>
              <w:rPr>
                <w:sz w:val="20"/>
                <w:szCs w:val="20"/>
                <w:color w:val="auto"/>
              </w:rPr>
            </w:pPr>
            <w:r>
              <w:rPr>
                <w:rFonts w:ascii="Arial" w:cs="Arial" w:eastAsia="Arial" w:hAnsi="Arial"/>
                <w:sz w:val="18"/>
                <w:szCs w:val="18"/>
                <w:color w:val="0000FF"/>
              </w:rPr>
              <w:t>Chief Accounting Officer</w:t>
            </w:r>
          </w:p>
        </w:tc>
        <w:tc>
          <w:tcPr>
            <w:tcW w:w="0" w:type="dxa"/>
            <w:vAlign w:val="bottom"/>
          </w:tcPr>
          <w:p>
            <w:pPr>
              <w:spacing w:after="0"/>
              <w:rPr>
                <w:sz w:val="1"/>
                <w:szCs w:val="1"/>
                <w:color w:val="auto"/>
              </w:rPr>
            </w:pPr>
          </w:p>
        </w:tc>
      </w:tr>
      <w:tr>
        <w:trPr>
          <w:trHeight w:val="194"/>
        </w:trPr>
        <w:tc>
          <w:tcPr>
            <w:tcW w:w="80" w:type="dxa"/>
            <w:vAlign w:val="bottom"/>
          </w:tcPr>
          <w:p>
            <w:pPr>
              <w:spacing w:after="0"/>
              <w:rPr>
                <w:sz w:val="16"/>
                <w:szCs w:val="16"/>
                <w:color w:val="auto"/>
              </w:rPr>
            </w:pPr>
          </w:p>
        </w:tc>
        <w:tc>
          <w:tcPr>
            <w:tcW w:w="3900" w:type="dxa"/>
            <w:vAlign w:val="bottom"/>
            <w:gridSpan w:val="3"/>
          </w:tcPr>
          <w:p>
            <w:pPr>
              <w:spacing w:after="0"/>
              <w:rPr>
                <w:sz w:val="20"/>
                <w:szCs w:val="20"/>
                <w:color w:val="auto"/>
              </w:rPr>
            </w:pPr>
            <w:r>
              <w:rPr>
                <w:rFonts w:ascii="Arial" w:cs="Arial" w:eastAsia="Arial" w:hAnsi="Arial"/>
                <w:sz w:val="14"/>
                <w:szCs w:val="14"/>
                <w:color w:val="auto"/>
              </w:rPr>
              <w:t>3. Date of Earliest Transaction (Month/Day/Year)</w:t>
            </w:r>
          </w:p>
        </w:tc>
        <w:tc>
          <w:tcPr>
            <w:tcW w:w="520" w:type="dxa"/>
            <w:vAlign w:val="bottom"/>
          </w:tcPr>
          <w:p>
            <w:pPr>
              <w:spacing w:after="0"/>
              <w:rPr>
                <w:sz w:val="16"/>
                <w:szCs w:val="16"/>
                <w:color w:val="auto"/>
              </w:rPr>
            </w:pPr>
          </w:p>
        </w:tc>
        <w:tc>
          <w:tcPr>
            <w:tcW w:w="29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1260" w:type="dxa"/>
            <w:vAlign w:val="bottom"/>
            <w:gridSpan w:val="2"/>
          </w:tcPr>
          <w:p>
            <w:pPr>
              <w:ind w:left="80"/>
              <w:spacing w:after="0"/>
              <w:rPr>
                <w:sz w:val="20"/>
                <w:szCs w:val="20"/>
                <w:color w:val="auto"/>
              </w:rPr>
            </w:pPr>
            <w:r>
              <w:rPr>
                <w:rFonts w:ascii="Arial" w:cs="Arial" w:eastAsia="Arial" w:hAnsi="Arial"/>
                <w:sz w:val="18"/>
                <w:szCs w:val="18"/>
                <w:color w:val="0000FF"/>
              </w:rPr>
              <w:t>12/31/2012</w:t>
            </w:r>
          </w:p>
        </w:tc>
        <w:tc>
          <w:tcPr>
            <w:tcW w:w="2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80" w:type="dxa"/>
            <w:vAlign w:val="bottom"/>
            <w:tcBorders>
              <w:bottom w:val="single" w:sz="8" w:color="2C2C2C"/>
            </w:tcBorders>
          </w:tcPr>
          <w:p>
            <w:pPr>
              <w:spacing w:after="0"/>
              <w:rPr>
                <w:sz w:val="20"/>
                <w:szCs w:val="20"/>
                <w:color w:val="auto"/>
              </w:rPr>
            </w:pPr>
          </w:p>
        </w:tc>
        <w:tc>
          <w:tcPr>
            <w:tcW w:w="1180" w:type="dxa"/>
            <w:vAlign w:val="bottom"/>
            <w:tcBorders>
              <w:bottom w:val="single" w:sz="8" w:color="2C2C2C"/>
            </w:tcBorders>
          </w:tcPr>
          <w:p>
            <w:pPr>
              <w:spacing w:after="0"/>
              <w:rPr>
                <w:sz w:val="20"/>
                <w:szCs w:val="20"/>
                <w:color w:val="auto"/>
              </w:rPr>
            </w:pPr>
          </w:p>
        </w:tc>
        <w:tc>
          <w:tcPr>
            <w:tcW w:w="2140" w:type="dxa"/>
            <w:vAlign w:val="bottom"/>
            <w:tcBorders>
              <w:bottom w:val="single" w:sz="8" w:color="2C2C2C"/>
            </w:tcBorders>
          </w:tcPr>
          <w:p>
            <w:pPr>
              <w:spacing w:after="0"/>
              <w:rPr>
                <w:sz w:val="20"/>
                <w:szCs w:val="20"/>
                <w:color w:val="auto"/>
              </w:rPr>
            </w:pPr>
          </w:p>
        </w:tc>
        <w:tc>
          <w:tcPr>
            <w:tcW w:w="580" w:type="dxa"/>
            <w:vAlign w:val="bottom"/>
            <w:tcBorders>
              <w:bottom w:val="single" w:sz="8" w:color="2C2C2C"/>
            </w:tcBorders>
          </w:tcPr>
          <w:p>
            <w:pPr>
              <w:spacing w:after="0"/>
              <w:rPr>
                <w:sz w:val="20"/>
                <w:szCs w:val="20"/>
                <w:color w:val="auto"/>
              </w:rPr>
            </w:pPr>
          </w:p>
        </w:tc>
        <w:tc>
          <w:tcPr>
            <w:tcW w:w="3420" w:type="dxa"/>
            <w:vAlign w:val="bottom"/>
            <w:tcBorders>
              <w:bottom w:val="single" w:sz="8" w:color="2C2C2C"/>
            </w:tcBorders>
            <w:gridSpan w:val="3"/>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80" w:type="dxa"/>
            <w:vAlign w:val="bottom"/>
          </w:tcPr>
          <w:p>
            <w:pPr>
              <w:spacing w:after="0"/>
              <w:rPr>
                <w:sz w:val="17"/>
                <w:szCs w:val="17"/>
                <w:color w:val="auto"/>
              </w:rPr>
            </w:pPr>
          </w:p>
        </w:tc>
        <w:tc>
          <w:tcPr>
            <w:tcW w:w="3900" w:type="dxa"/>
            <w:vAlign w:val="bottom"/>
            <w:gridSpan w:val="3"/>
          </w:tcPr>
          <w:p>
            <w:pPr>
              <w:spacing w:after="0"/>
              <w:rPr>
                <w:sz w:val="20"/>
                <w:szCs w:val="20"/>
                <w:color w:val="auto"/>
              </w:rPr>
            </w:pPr>
            <w:r>
              <w:rPr>
                <w:rFonts w:ascii="Arial" w:cs="Arial" w:eastAsia="Arial" w:hAnsi="Arial"/>
                <w:sz w:val="14"/>
                <w:szCs w:val="14"/>
                <w:color w:val="auto"/>
              </w:rPr>
              <w:t>4. If Amendment, Date of Original Filed (Month/Day/Year)</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0"/>
          <w:szCs w:val="20"/>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96" w:lineRule="exact"/>
        <w:rPr>
          <w:sz w:val="20"/>
          <w:szCs w:val="20"/>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60" w:type="dxa"/>
            <w:vAlign w:val="bottom"/>
            <w:gridSpan w:val="2"/>
          </w:tcPr>
          <w:p>
            <w:pPr>
              <w:ind w:left="66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30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660"/>
              <w:spacing w:after="0" w:line="133"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10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340" w:type="dxa"/>
            <w:vAlign w:val="bottom"/>
            <w:gridSpan w:val="7"/>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5)   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60" w:type="dxa"/>
            <w:vAlign w:val="bottom"/>
            <w:gridSpan w:val="2"/>
          </w:tcPr>
          <w:p>
            <w:pPr>
              <w:ind w:left="66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4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4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00" w:type="dxa"/>
            <w:vAlign w:val="bottom"/>
          </w:tcPr>
          <w:p>
            <w:pPr>
              <w:spacing w:after="0"/>
              <w:rPr>
                <w:sz w:val="3"/>
                <w:szCs w:val="3"/>
                <w:color w:val="auto"/>
              </w:rPr>
            </w:pPr>
          </w:p>
        </w:tc>
        <w:tc>
          <w:tcPr>
            <w:tcW w:w="220" w:type="dxa"/>
            <w:vAlign w:val="bottom"/>
          </w:tcPr>
          <w:p>
            <w:pPr>
              <w:spacing w:after="0"/>
              <w:rPr>
                <w:sz w:val="3"/>
                <w:szCs w:val="3"/>
                <w:color w:val="auto"/>
              </w:rPr>
            </w:pPr>
          </w:p>
        </w:tc>
        <w:tc>
          <w:tcPr>
            <w:tcW w:w="3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20" w:type="dxa"/>
            <w:vAlign w:val="bottom"/>
            <w:gridSpan w:val="2"/>
          </w:tcPr>
          <w:p>
            <w:pPr>
              <w:ind w:left="24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0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380" w:type="dxa"/>
            <w:vAlign w:val="bottom"/>
            <w:vMerge w:val="continue"/>
          </w:tcPr>
          <w:p>
            <w:pPr>
              <w:spacing w:after="0"/>
              <w:rPr>
                <w:sz w:val="8"/>
                <w:szCs w:val="8"/>
                <w:color w:val="auto"/>
              </w:rPr>
            </w:pPr>
          </w:p>
        </w:tc>
        <w:tc>
          <w:tcPr>
            <w:tcW w:w="30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4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2"/>
          </w:tcPr>
          <w:p>
            <w:pPr>
              <w:ind w:left="760"/>
              <w:spacing w:after="0"/>
              <w:rPr>
                <w:sz w:val="20"/>
                <w:szCs w:val="20"/>
                <w:color w:val="auto"/>
              </w:rPr>
            </w:pPr>
            <w:r>
              <w:rPr>
                <w:rFonts w:ascii="Arial" w:cs="Arial" w:eastAsia="Arial" w:hAnsi="Arial"/>
                <w:sz w:val="18"/>
                <w:szCs w:val="18"/>
                <w:color w:val="0000FF"/>
              </w:rPr>
              <w:t>12/31/2012</w:t>
            </w:r>
          </w:p>
        </w:tc>
        <w:tc>
          <w:tcPr>
            <w:tcW w:w="2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F</w:t>
            </w:r>
          </w:p>
        </w:tc>
        <w:tc>
          <w:tcPr>
            <w:tcW w:w="70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w w:val="87"/>
              </w:rPr>
              <w:t>265</w:t>
            </w:r>
            <w:r>
              <w:rPr>
                <w:rFonts w:ascii="Arial" w:cs="Arial" w:eastAsia="Arial" w:hAnsi="Arial"/>
                <w:sz w:val="22"/>
                <w:szCs w:val="22"/>
                <w:color w:val="008000"/>
                <w:w w:val="87"/>
                <w:vertAlign w:val="superscript"/>
              </w:rPr>
              <w:t>(1)</w:t>
            </w:r>
          </w:p>
        </w:tc>
        <w:tc>
          <w:tcPr>
            <w:tcW w:w="5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w w:val="91"/>
              </w:rPr>
              <w:t>D</w:t>
            </w:r>
          </w:p>
        </w:tc>
        <w:tc>
          <w:tcPr>
            <w:tcW w:w="2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gridSpan w:val="2"/>
          </w:tcPr>
          <w:p>
            <w:pPr>
              <w:ind w:left="40"/>
              <w:spacing w:after="0"/>
              <w:rPr>
                <w:sz w:val="20"/>
                <w:szCs w:val="20"/>
                <w:color w:val="auto"/>
              </w:rPr>
            </w:pPr>
            <w:r>
              <w:rPr>
                <w:rFonts w:ascii="Arial" w:cs="Arial" w:eastAsia="Arial" w:hAnsi="Arial"/>
                <w:sz w:val="18"/>
                <w:szCs w:val="18"/>
                <w:color w:val="auto"/>
                <w:w w:val="95"/>
              </w:rPr>
              <w:t>$</w:t>
            </w:r>
            <w:r>
              <w:rPr>
                <w:rFonts w:ascii="Arial" w:cs="Arial" w:eastAsia="Arial" w:hAnsi="Arial"/>
                <w:sz w:val="18"/>
                <w:szCs w:val="18"/>
                <w:color w:val="0000FF"/>
                <w:w w:val="95"/>
              </w:rPr>
              <w:t>512.26</w:t>
            </w:r>
          </w:p>
        </w:tc>
        <w:tc>
          <w:tcPr>
            <w:tcW w:w="36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ind w:left="40"/>
              <w:spacing w:after="0"/>
              <w:rPr>
                <w:sz w:val="20"/>
                <w:szCs w:val="20"/>
                <w:color w:val="auto"/>
              </w:rPr>
            </w:pPr>
            <w:r>
              <w:rPr>
                <w:rFonts w:ascii="Arial" w:cs="Arial" w:eastAsia="Arial" w:hAnsi="Arial"/>
                <w:sz w:val="18"/>
                <w:szCs w:val="18"/>
                <w:color w:val="0000FF"/>
              </w:rPr>
              <w:t>1,700</w:t>
            </w:r>
          </w:p>
        </w:tc>
        <w:tc>
          <w:tcPr>
            <w:tcW w:w="92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700" w:type="dxa"/>
            <w:vAlign w:val="bottom"/>
            <w:gridSpan w:val="3"/>
          </w:tcPr>
          <w:p>
            <w:pPr>
              <w:ind w:left="60"/>
              <w:spacing w:after="0"/>
              <w:rPr>
                <w:sz w:val="20"/>
                <w:szCs w:val="20"/>
                <w:color w:val="auto"/>
              </w:rPr>
            </w:pPr>
            <w:r>
              <w:rPr>
                <w:rFonts w:ascii="Arial" w:cs="Arial" w:eastAsia="Arial" w:hAnsi="Arial"/>
                <w:sz w:val="18"/>
                <w:szCs w:val="18"/>
                <w:color w:val="0000FF"/>
              </w:rPr>
              <w:t>Common Shares (restricted)</w:t>
            </w:r>
          </w:p>
        </w:tc>
        <w:tc>
          <w:tcPr>
            <w:tcW w:w="11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80" w:type="dxa"/>
            <w:vAlign w:val="bottom"/>
          </w:tcPr>
          <w:p>
            <w:pPr>
              <w:ind w:left="40"/>
              <w:spacing w:after="0"/>
              <w:rPr>
                <w:sz w:val="20"/>
                <w:szCs w:val="20"/>
                <w:color w:val="auto"/>
              </w:rPr>
            </w:pPr>
            <w:r>
              <w:rPr>
                <w:rFonts w:ascii="Arial" w:cs="Arial" w:eastAsia="Arial" w:hAnsi="Arial"/>
                <w:sz w:val="18"/>
                <w:szCs w:val="18"/>
                <w:color w:val="0000FF"/>
              </w:rPr>
              <w:t>1,700</w:t>
            </w:r>
          </w:p>
        </w:tc>
        <w:tc>
          <w:tcPr>
            <w:tcW w:w="920" w:type="dxa"/>
            <w:vAlign w:val="bottom"/>
          </w:tcPr>
          <w:p>
            <w:pPr>
              <w:jc w:val="center"/>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80" w:type="dxa"/>
            <w:vAlign w:val="bottom"/>
            <w:vMerge w:val="restart"/>
          </w:tcPr>
          <w:p>
            <w:pPr>
              <w:ind w:left="40"/>
              <w:spacing w:after="0"/>
              <w:rPr>
                <w:sz w:val="20"/>
                <w:szCs w:val="20"/>
                <w:color w:val="auto"/>
              </w:rPr>
            </w:pPr>
            <w:r>
              <w:rPr>
                <w:rFonts w:ascii="Arial" w:cs="Arial" w:eastAsia="Arial" w:hAnsi="Arial"/>
                <w:sz w:val="18"/>
                <w:szCs w:val="18"/>
                <w:color w:val="0000FF"/>
              </w:rPr>
              <w:t>375</w:t>
            </w:r>
            <w:r>
              <w:rPr>
                <w:rFonts w:ascii="Arial" w:cs="Arial" w:eastAsia="Arial" w:hAnsi="Arial"/>
                <w:sz w:val="22"/>
                <w:szCs w:val="22"/>
                <w:color w:val="008000"/>
                <w:vertAlign w:val="superscript"/>
              </w:rPr>
              <w:t>(2)</w:t>
            </w:r>
          </w:p>
        </w:tc>
        <w:tc>
          <w:tcPr>
            <w:tcW w:w="920" w:type="dxa"/>
            <w:vAlign w:val="bottom"/>
            <w:vMerge w:val="restart"/>
          </w:tcPr>
          <w:p>
            <w:pPr>
              <w:jc w:val="center"/>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8"/>
                <w:szCs w:val="18"/>
                <w:color w:val="0000FF"/>
              </w:rPr>
              <w:t>401(k)</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20" w:type="dxa"/>
            <w:vAlign w:val="bottom"/>
          </w:tcPr>
          <w:p>
            <w:pPr>
              <w:spacing w:after="0"/>
              <w:rPr>
                <w:sz w:val="4"/>
                <w:szCs w:val="4"/>
                <w:color w:val="auto"/>
              </w:rPr>
            </w:pPr>
          </w:p>
        </w:tc>
        <w:tc>
          <w:tcPr>
            <w:tcW w:w="840" w:type="dxa"/>
            <w:vAlign w:val="bottom"/>
          </w:tcPr>
          <w:p>
            <w:pPr>
              <w:spacing w:after="0"/>
              <w:rPr>
                <w:sz w:val="4"/>
                <w:szCs w:val="4"/>
                <w:color w:val="auto"/>
              </w:rPr>
            </w:pPr>
          </w:p>
        </w:tc>
        <w:tc>
          <w:tcPr>
            <w:tcW w:w="40" w:type="dxa"/>
            <w:vAlign w:val="bottom"/>
          </w:tcPr>
          <w:p>
            <w:pPr>
              <w:spacing w:after="0"/>
              <w:rPr>
                <w:sz w:val="4"/>
                <w:szCs w:val="4"/>
                <w:color w:val="auto"/>
              </w:rPr>
            </w:pPr>
          </w:p>
        </w:tc>
        <w:tc>
          <w:tcPr>
            <w:tcW w:w="780" w:type="dxa"/>
            <w:vAlign w:val="bottom"/>
          </w:tcPr>
          <w:p>
            <w:pPr>
              <w:spacing w:after="0"/>
              <w:rPr>
                <w:sz w:val="4"/>
                <w:szCs w:val="4"/>
                <w:color w:val="auto"/>
              </w:rPr>
            </w:pPr>
          </w:p>
        </w:tc>
        <w:tc>
          <w:tcPr>
            <w:tcW w:w="700" w:type="dxa"/>
            <w:vAlign w:val="bottom"/>
          </w:tcPr>
          <w:p>
            <w:pPr>
              <w:spacing w:after="0"/>
              <w:rPr>
                <w:sz w:val="4"/>
                <w:szCs w:val="4"/>
                <w:color w:val="auto"/>
              </w:rPr>
            </w:pPr>
          </w:p>
        </w:tc>
        <w:tc>
          <w:tcPr>
            <w:tcW w:w="500" w:type="dxa"/>
            <w:vAlign w:val="bottom"/>
          </w:tcPr>
          <w:p>
            <w:pPr>
              <w:spacing w:after="0"/>
              <w:rPr>
                <w:sz w:val="4"/>
                <w:szCs w:val="4"/>
                <w:color w:val="auto"/>
              </w:rPr>
            </w:pPr>
          </w:p>
        </w:tc>
        <w:tc>
          <w:tcPr>
            <w:tcW w:w="220" w:type="dxa"/>
            <w:vAlign w:val="bottom"/>
          </w:tcPr>
          <w:p>
            <w:pPr>
              <w:spacing w:after="0"/>
              <w:rPr>
                <w:sz w:val="4"/>
                <w:szCs w:val="4"/>
                <w:color w:val="auto"/>
              </w:rPr>
            </w:pPr>
          </w:p>
        </w:tc>
        <w:tc>
          <w:tcPr>
            <w:tcW w:w="380" w:type="dxa"/>
            <w:vAlign w:val="bottom"/>
          </w:tcPr>
          <w:p>
            <w:pPr>
              <w:spacing w:after="0"/>
              <w:rPr>
                <w:sz w:val="4"/>
                <w:szCs w:val="4"/>
                <w:color w:val="auto"/>
              </w:rPr>
            </w:pPr>
          </w:p>
        </w:tc>
        <w:tc>
          <w:tcPr>
            <w:tcW w:w="300" w:type="dxa"/>
            <w:vAlign w:val="bottom"/>
          </w:tcPr>
          <w:p>
            <w:pPr>
              <w:spacing w:after="0"/>
              <w:rPr>
                <w:sz w:val="4"/>
                <w:szCs w:val="4"/>
                <w:color w:val="auto"/>
              </w:rPr>
            </w:pPr>
          </w:p>
        </w:tc>
        <w:tc>
          <w:tcPr>
            <w:tcW w:w="360" w:type="dxa"/>
            <w:vAlign w:val="bottom"/>
          </w:tcPr>
          <w:p>
            <w:pPr>
              <w:spacing w:after="0"/>
              <w:rPr>
                <w:sz w:val="4"/>
                <w:szCs w:val="4"/>
                <w:color w:val="auto"/>
              </w:rPr>
            </w:pPr>
          </w:p>
        </w:tc>
        <w:tc>
          <w:tcPr>
            <w:tcW w:w="880" w:type="dxa"/>
            <w:vAlign w:val="bottom"/>
          </w:tcPr>
          <w:p>
            <w:pPr>
              <w:spacing w:after="0"/>
              <w:rPr>
                <w:sz w:val="4"/>
                <w:szCs w:val="4"/>
                <w:color w:val="auto"/>
              </w:rPr>
            </w:pPr>
          </w:p>
        </w:tc>
        <w:tc>
          <w:tcPr>
            <w:tcW w:w="920" w:type="dxa"/>
            <w:vAlign w:val="bottom"/>
          </w:tcPr>
          <w:p>
            <w:pPr>
              <w:spacing w:after="0"/>
              <w:rPr>
                <w:sz w:val="4"/>
                <w:szCs w:val="4"/>
                <w:color w:val="auto"/>
              </w:rPr>
            </w:pPr>
          </w:p>
        </w:tc>
        <w:tc>
          <w:tcPr>
            <w:tcW w:w="8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4000" w:type="dxa"/>
            <w:vAlign w:val="bottom"/>
            <w:tcBorders>
              <w:bottom w:val="single" w:sz="8" w:color="2C2C2C"/>
            </w:tcBorders>
            <w:gridSpan w:val="6"/>
          </w:tcPr>
          <w:p>
            <w:pPr>
              <w:spacing w:after="0"/>
              <w:rPr>
                <w:sz w:val="8"/>
                <w:szCs w:val="8"/>
                <w:color w:val="auto"/>
              </w:rPr>
            </w:pPr>
          </w:p>
        </w:tc>
        <w:tc>
          <w:tcPr>
            <w:tcW w:w="2880" w:type="dxa"/>
            <w:vAlign w:val="bottom"/>
            <w:tcBorders>
              <w:bottom w:val="single" w:sz="8" w:color="2C2C2C"/>
            </w:tcBorders>
            <w:gridSpan w:val="6"/>
          </w:tcPr>
          <w:p>
            <w:pPr>
              <w:spacing w:after="0"/>
              <w:rPr>
                <w:sz w:val="8"/>
                <w:szCs w:val="8"/>
                <w:color w:val="auto"/>
              </w:rPr>
            </w:pPr>
          </w:p>
        </w:tc>
        <w:tc>
          <w:tcPr>
            <w:tcW w:w="1240" w:type="dxa"/>
            <w:vAlign w:val="bottom"/>
            <w:tcBorders>
              <w:bottom w:val="single" w:sz="8" w:color="2C2C2C"/>
            </w:tcBorders>
            <w:gridSpan w:val="2"/>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4"/>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40" w:type="dxa"/>
            <w:vAlign w:val="bottom"/>
            <w:gridSpan w:val="10"/>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38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tcPr>
          <w:p>
            <w:pPr>
              <w:ind w:left="1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38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38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38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300" w:type="dxa"/>
            <w:vAlign w:val="bottom"/>
          </w:tcPr>
          <w:p>
            <w:pPr>
              <w:spacing w:after="0"/>
              <w:rPr>
                <w:sz w:val="4"/>
                <w:szCs w:val="4"/>
                <w:color w:val="auto"/>
              </w:rPr>
            </w:pPr>
          </w:p>
        </w:tc>
        <w:tc>
          <w:tcPr>
            <w:tcW w:w="360" w:type="dxa"/>
            <w:vAlign w:val="bottom"/>
          </w:tcPr>
          <w:p>
            <w:pPr>
              <w:spacing w:after="0"/>
              <w:rPr>
                <w:sz w:val="4"/>
                <w:szCs w:val="4"/>
                <w:color w:val="auto"/>
              </w:rPr>
            </w:pPr>
          </w:p>
        </w:tc>
        <w:tc>
          <w:tcPr>
            <w:tcW w:w="8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3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2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3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Reflects payment of tax liability incident to the vesting of restricted shares by withholding of securities.</w:t>
      </w:r>
    </w:p>
    <w:p>
      <w:pPr>
        <w:spacing w:after="0" w:line="41" w:lineRule="exact"/>
        <w:rPr>
          <w:rFonts w:ascii="Arial" w:cs="Arial" w:eastAsia="Arial" w:hAnsi="Arial"/>
          <w:sz w:val="14"/>
          <w:szCs w:val="14"/>
          <w:color w:val="008000"/>
        </w:rPr>
      </w:pPr>
    </w:p>
    <w:p>
      <w:pPr>
        <w:ind w:left="40" w:right="50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Reflects accumulation of 40 WTM Common Shares in Reporting Person's Company 401(k) account since his last filed report. WTM Common Shares are purchased at fair market value on the date of purchase. The information in this report is based on a plan statement dated as of December 31, 2012.</w:t>
      </w:r>
    </w:p>
    <w:p>
      <w:pPr>
        <w:spacing w:after="0" w:line="2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17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7"/>
              </w:rPr>
              <w:t>Jason R. Lichtenstein, by</w:t>
            </w:r>
          </w:p>
        </w:tc>
        <w:tc>
          <w:tcPr>
            <w:tcW w:w="340" w:type="dxa"/>
            <w:vAlign w:val="bottom"/>
          </w:tcPr>
          <w:p>
            <w:pPr>
              <w:spacing w:after="0"/>
              <w:rPr>
                <w:sz w:val="18"/>
                <w:szCs w:val="18"/>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01/02/2013</w:t>
            </w:r>
          </w:p>
        </w:tc>
        <w:tc>
          <w:tcPr>
            <w:tcW w:w="0" w:type="dxa"/>
            <w:vAlign w:val="bottom"/>
          </w:tcPr>
          <w:p>
            <w:pPr>
              <w:spacing w:after="0"/>
              <w:rPr>
                <w:sz w:val="1"/>
                <w:szCs w:val="1"/>
                <w:color w:val="auto"/>
              </w:rPr>
            </w:pPr>
          </w:p>
        </w:tc>
      </w:tr>
      <w:tr>
        <w:trPr>
          <w:trHeight w:val="88"/>
        </w:trPr>
        <w:tc>
          <w:tcPr>
            <w:tcW w:w="1320" w:type="dxa"/>
            <w:vAlign w:val="bottom"/>
            <w:vMerge w:val="restart"/>
          </w:tcPr>
          <w:p>
            <w:pPr>
              <w:spacing w:after="0" w:line="196" w:lineRule="exact"/>
              <w:rPr>
                <w:sz w:val="20"/>
                <w:szCs w:val="20"/>
                <w:color w:val="auto"/>
              </w:rPr>
            </w:pPr>
            <w:r>
              <w:rPr>
                <w:rFonts w:ascii="Arial" w:cs="Arial" w:eastAsia="Arial" w:hAnsi="Arial"/>
                <w:sz w:val="18"/>
                <w:szCs w:val="18"/>
                <w:color w:val="0000FF"/>
                <w:w w:val="90"/>
              </w:rPr>
              <w:t>Power of Attorney</w:t>
            </w:r>
          </w:p>
        </w:tc>
        <w:tc>
          <w:tcPr>
            <w:tcW w:w="800" w:type="dxa"/>
            <w:vAlign w:val="bottom"/>
            <w:gridSpan w:val="2"/>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320" w:type="dxa"/>
            <w:vAlign w:val="bottom"/>
            <w:tcBorders>
              <w:bottom w:val="single" w:sz="8" w:color="auto"/>
            </w:tcBorders>
            <w:vMerge w:val="continue"/>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ind w:right="3999"/>
        <w:spacing w:after="0" w:line="268" w:lineRule="auto"/>
        <w:rPr>
          <w:sz w:val="20"/>
          <w:szCs w:val="20"/>
          <w:color w:val="auto"/>
        </w:rPr>
      </w:pPr>
      <w:r>
        <w:rPr>
          <w:rFonts w:ascii="Courier New" w:cs="Courier New" w:eastAsia="Courier New" w:hAnsi="Courier New"/>
          <w:sz w:val="16"/>
          <w:szCs w:val="16"/>
          <w:color w:val="auto"/>
        </w:rPr>
        <w:t>Know all by these presents, that the undersigned hereby constitutes and appoints each of Robert L. Seelig, General Counsel, and Jennifer L. Pitts, Secretary, of White Mountains Insurance Group, Ltd., and Jason R. Lichtenstein, Vice President &amp; Assistant General Counsel, signing singly, the undersigned's true and lawful attorney-in-fact to:</w:t>
      </w:r>
    </w:p>
    <w:p>
      <w:pPr>
        <w:spacing w:after="0" w:line="1" w:lineRule="exact"/>
        <w:rPr>
          <w:sz w:val="20"/>
          <w:szCs w:val="20"/>
          <w:color w:val="auto"/>
        </w:rPr>
      </w:pPr>
    </w:p>
    <w:p>
      <w:pPr>
        <w:ind w:right="3779" w:firstLine="8"/>
        <w:spacing w:after="0" w:line="237"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an officer and/or director of White Mountains Insurance Group, Ltd. (the "Company"), Forms 3, 4, and 5 in accordance with Section 16(a) of the Securities Exchange Act of 1934 and the rules thereunder;</w:t>
      </w:r>
    </w:p>
    <w:p>
      <w:pPr>
        <w:spacing w:after="0" w:line="6" w:lineRule="exact"/>
        <w:rPr>
          <w:rFonts w:ascii="Courier New" w:cs="Courier New" w:eastAsia="Courier New" w:hAnsi="Courier New"/>
          <w:sz w:val="18"/>
          <w:szCs w:val="18"/>
          <w:color w:val="auto"/>
        </w:rPr>
      </w:pPr>
    </w:p>
    <w:p>
      <w:pPr>
        <w:ind w:right="3679" w:firstLine="8"/>
        <w:spacing w:after="0" w:line="237"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spacing w:after="0" w:line="2"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w:t>
      </w:r>
    </w:p>
    <w:p>
      <w:pPr>
        <w:spacing w:after="0" w:line="4" w:lineRule="exact"/>
        <w:rPr>
          <w:rFonts w:ascii="Courier New" w:cs="Courier New" w:eastAsia="Courier New" w:hAnsi="Courier New"/>
          <w:sz w:val="18"/>
          <w:szCs w:val="18"/>
          <w:color w:val="auto"/>
        </w:rPr>
      </w:pPr>
    </w:p>
    <w:p>
      <w:pPr>
        <w:ind w:right="325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w:t>
      </w:r>
    </w:p>
    <w:p>
      <w:pPr>
        <w:spacing w:after="0" w:line="6" w:lineRule="exact"/>
        <w:rPr>
          <w:rFonts w:ascii="Courier New" w:cs="Courier New" w:eastAsia="Courier New" w:hAnsi="Courier New"/>
          <w:sz w:val="18"/>
          <w:szCs w:val="18"/>
          <w:color w:val="auto"/>
        </w:rPr>
      </w:pPr>
    </w:p>
    <w:p>
      <w:pPr>
        <w:ind w:right="315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w:t>
      </w:r>
    </w:p>
    <w:p>
      <w:pPr>
        <w:spacing w:after="0" w:line="1" w:lineRule="exact"/>
        <w:rPr>
          <w:rFonts w:ascii="Courier New" w:cs="Courier New" w:eastAsia="Courier New" w:hAnsi="Courier New"/>
          <w:sz w:val="18"/>
          <w:szCs w:val="18"/>
          <w:color w:val="auto"/>
        </w:rPr>
      </w:pPr>
    </w:p>
    <w:p>
      <w:pPr>
        <w:ind w:right="3259"/>
        <w:spacing w:after="0" w:line="27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rendering legal advice of any form, other than satisfying regulatory filing requirements, with respect to any transactions to be reported on Forms 3, 4 and 5 are not assuming, nor is the Company assuming, any of the undersigned's responsibilities to comply with Section 16 of the Securities Exchange Act of 1934.</w:t>
      </w:r>
    </w:p>
    <w:p>
      <w:pPr>
        <w:spacing w:after="0" w:line="186" w:lineRule="exact"/>
        <w:rPr>
          <w:rFonts w:ascii="Courier New" w:cs="Courier New" w:eastAsia="Courier New" w:hAnsi="Courier New"/>
          <w:sz w:val="18"/>
          <w:szCs w:val="18"/>
          <w:color w:val="auto"/>
        </w:rPr>
      </w:pPr>
    </w:p>
    <w:p>
      <w:pPr>
        <w:ind w:right="34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hereby grants this Power of Attorney with the understanding that information provided to each such attorney-in-fact is strictly confidential and will not be disclosed to senior management, directors or other third parties whether affiliated or otherwise and will be used solely to complete and execute any such Form 3, 4 or 5, complete and execute any amendment or amendments thereto, and timely file</w:t>
      </w:r>
    </w:p>
    <w:p>
      <w:pPr>
        <w:spacing w:after="0" w:line="8" w:lineRule="exact"/>
        <w:rPr>
          <w:rFonts w:ascii="Courier New" w:cs="Courier New" w:eastAsia="Courier New" w:hAnsi="Courier New"/>
          <w:sz w:val="18"/>
          <w:szCs w:val="18"/>
          <w:color w:val="auto"/>
        </w:rPr>
      </w:pPr>
    </w:p>
    <w:p>
      <w:pPr>
        <w:ind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such form with the United States Securities and Exchange Commission and any stock exchange or similar authority</w:t>
      </w:r>
    </w:p>
    <w:p>
      <w:pPr>
        <w:spacing w:after="0" w:line="5" w:lineRule="exact"/>
        <w:rPr>
          <w:rFonts w:ascii="Courier New" w:cs="Courier New" w:eastAsia="Courier New" w:hAnsi="Courier New"/>
          <w:sz w:val="18"/>
          <w:szCs w:val="18"/>
          <w:color w:val="auto"/>
        </w:rPr>
      </w:pPr>
    </w:p>
    <w:p>
      <w:pPr>
        <w:ind w:right="389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 w:lineRule="exact"/>
        <w:rPr>
          <w:rFonts w:ascii="Courier New" w:cs="Courier New" w:eastAsia="Courier New" w:hAnsi="Courier New"/>
          <w:sz w:val="18"/>
          <w:szCs w:val="18"/>
          <w:color w:val="auto"/>
        </w:rPr>
      </w:pPr>
    </w:p>
    <w:p>
      <w:pPr>
        <w:ind w:right="483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 WITNESS WHEREOF, the undersigned has caused this Power of Attorney to be executed as of this</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19th day of June 2008.</w:t>
      </w:r>
    </w:p>
    <w:p>
      <w:pPr>
        <w:spacing w:after="0" w:line="202"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/s/</w:t>
        <w:tab/>
        <w:t>J. Brian Palmer</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81387" TargetMode="External"/><Relationship Id="rId13" Type="http://schemas.openxmlformats.org/officeDocument/2006/relationships/hyperlink" Target="http://www.sec.gov/cgi-bin/browse-edgar?action=getcompany&amp;CIK=00007768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2019-12-18T13:37:45Z</dcterms:created>
  <dcterms:modified xsi:type="dcterms:W3CDTF">2019-12-18T13:37:45Z</dcterms:modified>
</cp:coreProperties>
</file>