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6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Hildreth Michaela</w:t>
              </w:r>
            </w:hyperlink>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460" w:type="dxa"/>
            <w:vAlign w:val="bottom"/>
            <w:tcBorders>
              <w:top w:val="single" w:sz="8" w:color="EEEEEE"/>
            </w:tcBorders>
          </w:tcPr>
          <w:p>
            <w:pPr>
              <w:spacing w:after="0"/>
              <w:rPr>
                <w:sz w:val="10"/>
                <w:szCs w:val="10"/>
                <w:color w:val="auto"/>
              </w:rPr>
            </w:pPr>
          </w:p>
        </w:tc>
        <w:tc>
          <w:tcPr>
            <w:tcW w:w="440" w:type="dxa"/>
            <w:vAlign w:val="bottom"/>
            <w:tcBorders>
              <w:top w:val="single" w:sz="8" w:color="EEEEEE"/>
            </w:tcBorders>
          </w:tcPr>
          <w:p>
            <w:pPr>
              <w:spacing w:after="0"/>
              <w:rPr>
                <w:sz w:val="10"/>
                <w:szCs w:val="10"/>
                <w:color w:val="auto"/>
              </w:rPr>
            </w:pPr>
          </w:p>
        </w:tc>
        <w:tc>
          <w:tcPr>
            <w:tcW w:w="16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gridSpan w:val="2"/>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01/01/2022</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01/01/2022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178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1,013.9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1,663</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5"/>
              <w:spacing w:after="0"/>
              <w:rPr>
                <w:sz w:val="20"/>
                <w:szCs w:val="20"/>
                <w:color w:val="auto"/>
              </w:rPr>
            </w:pPr>
            <w:r>
              <w:rPr>
                <w:rFonts w:ascii="Arial" w:cs="Arial" w:eastAsia="Arial" w:hAnsi="Arial"/>
                <w:sz w:val="17"/>
                <w:szCs w:val="17"/>
                <w:color w:val="0000FF"/>
                <w:w w:val="89"/>
              </w:rPr>
              <w:t>1,000</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55"/>
              <w:spacing w:after="0"/>
              <w:rPr>
                <w:sz w:val="20"/>
                <w:szCs w:val="20"/>
                <w:color w:val="auto"/>
              </w:rPr>
            </w:pPr>
            <w:r>
              <w:rPr>
                <w:rFonts w:ascii="Arial" w:cs="Arial" w:eastAsia="Arial" w:hAnsi="Arial"/>
                <w:sz w:val="17"/>
                <w:szCs w:val="17"/>
                <w:color w:val="0000FF"/>
                <w:w w:val="84"/>
              </w:rPr>
              <w:t>8</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On January 1, 2022, 400 restricted Common Shares became unrestricted. 178 of the Common Shares were withheld by the Company to satisfy the Reporting Person's tax obligations.</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Wesley C. Bell</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01/04/2022</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Chief</w:t>
      </w:r>
    </w:p>
    <w:p>
      <w:pPr>
        <w:spacing w:after="0"/>
        <w:rPr>
          <w:sz w:val="20"/>
          <w:szCs w:val="20"/>
          <w:color w:val="auto"/>
        </w:rPr>
      </w:pPr>
      <w:r>
        <w:rPr>
          <w:rFonts w:ascii="Courier New" w:cs="Courier New" w:eastAsia="Courier New" w:hAnsi="Courier New"/>
          <w:sz w:val="17"/>
          <w:szCs w:val="17"/>
          <w:color w:val="auto"/>
        </w:rPr>
        <w:t>Administrative Officer &amp;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Jason R. Lichtenstein, Managing Director,</w:t>
      </w:r>
    </w:p>
    <w:p>
      <w:pPr>
        <w:spacing w:after="0" w:line="7"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7"/>
          <w:szCs w:val="17"/>
          <w:color w:val="auto"/>
        </w:rPr>
        <w:t>Deputy General Counsel &amp; Secretary and Wesley C. Bell, Vice President &amp; Assistant General Counsel,signing singly, the undersigned's true and lawful attorney-in-fact to:</w:t>
      </w: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1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17, 2021</w:t>
      </w:r>
      <w:r>
        <w:rPr>
          <w:sz w:val="20"/>
          <w:szCs w:val="20"/>
          <w:color w:val="auto"/>
        </w:rPr>
        <w:tab/>
      </w:r>
      <w:r>
        <w:rPr>
          <w:rFonts w:ascii="Courier New" w:cs="Courier New" w:eastAsia="Courier New" w:hAnsi="Courier New"/>
          <w:sz w:val="17"/>
          <w:szCs w:val="17"/>
          <w:color w:val="auto"/>
        </w:rPr>
        <w:t>/s/</w:t>
        <w:tab/>
        <w:t>Michaela Hildreth</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01"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2022-01-04T20:12:14Z</dcterms:created>
  <dcterms:modified xsi:type="dcterms:W3CDTF">2022-01-04T20:12:14Z</dcterms:modified>
</cp:coreProperties>
</file>