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DAVIS MORGAN W</w:t>
              </w:r>
            </w:hyperlink>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60" w:type="dxa"/>
            <w:vAlign w:val="bottom"/>
            <w:gridSpan w:val="10"/>
          </w:tcPr>
          <w:p>
            <w:pPr>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WHITE MOUNTAINS INSURANCE</w:t>
              </w:r>
            </w:hyperlink>
          </w:p>
        </w:tc>
        <w:tc>
          <w:tcPr>
            <w:tcW w:w="80" w:type="dxa"/>
            <w:vAlign w:val="bottom"/>
          </w:tcPr>
          <w:p>
            <w:pPr>
              <w:spacing w:after="0"/>
              <w:rPr>
                <w:sz w:val="15"/>
                <w:szCs w:val="15"/>
                <w:color w:val="auto"/>
              </w:rPr>
            </w:pPr>
          </w:p>
        </w:tc>
        <w:tc>
          <w:tcPr>
            <w:tcW w:w="1660" w:type="dxa"/>
            <w:vAlign w:val="bottom"/>
            <w:gridSpan w:val="4"/>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4"/>
            <w:vMerge w:val="continue"/>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tcBorders>
              <w:top w:val="single" w:sz="8" w:color="0000EE"/>
            </w:tcBorders>
            <w:gridSpan w:val="6"/>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GROUP LTD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WTM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300" w:type="dxa"/>
            <w:vAlign w:val="bottom"/>
            <w:tcBorders>
              <w:top w:val="single" w:sz="8" w:color="0000EE"/>
            </w:tcBorders>
          </w:tcPr>
          <w:p>
            <w:pPr>
              <w:spacing w:after="0"/>
              <w:rPr>
                <w:sz w:val="14"/>
                <w:szCs w:val="14"/>
                <w:color w:val="auto"/>
              </w:rPr>
            </w:pPr>
          </w:p>
        </w:tc>
        <w:tc>
          <w:tcPr>
            <w:tcW w:w="70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gridSpan w:val="6"/>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WHITE MOUNTAINS INSURANCE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GROUP, LTD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12/09/2020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23 SOUTH MAIN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6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1"/>
                <w:szCs w:val="11"/>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60" w:type="dxa"/>
            <w:vAlign w:val="bottom"/>
            <w:gridSpan w:val="10"/>
            <w:vMerge w:val="continue"/>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vMerge w:val="restart"/>
          </w:tcPr>
          <w:p>
            <w:pPr>
              <w:spacing w:after="0"/>
              <w:rPr>
                <w:sz w:val="10"/>
                <w:szCs w:val="10"/>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gridSpan w:val="8"/>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HANOVER</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NH</w:t>
            </w:r>
          </w:p>
        </w:tc>
        <w:tc>
          <w:tcPr>
            <w:tcW w:w="82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03755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gridSpan w:val="2"/>
          </w:tcPr>
          <w:p>
            <w:pPr>
              <w:spacing w:after="0"/>
              <w:rPr>
                <w:sz w:val="10"/>
                <w:szCs w:val="10"/>
                <w:color w:val="auto"/>
              </w:rPr>
            </w:pPr>
          </w:p>
        </w:tc>
        <w:tc>
          <w:tcPr>
            <w:tcW w:w="1760" w:type="dxa"/>
            <w:vAlign w:val="bottom"/>
            <w:tcBorders>
              <w:bottom w:val="single" w:sz="8" w:color="2C2C2C"/>
            </w:tcBorders>
            <w:gridSpan w:val="4"/>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194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5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Davis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40" w:type="dxa"/>
            <w:vAlign w:val="bottom"/>
            <w:gridSpan w:val="5"/>
          </w:tcPr>
          <w:p>
            <w:pPr>
              <w:ind w:left="920"/>
              <w:spacing w:after="0"/>
              <w:rPr>
                <w:sz w:val="20"/>
                <w:szCs w:val="20"/>
                <w:color w:val="auto"/>
              </w:rPr>
            </w:pPr>
            <w:r>
              <w:rPr>
                <w:rFonts w:ascii="Times New Roman" w:cs="Times New Roman" w:eastAsia="Times New Roman" w:hAnsi="Times New Roman"/>
                <w:sz w:val="17"/>
                <w:szCs w:val="17"/>
                <w:color w:val="0000FF"/>
              </w:rPr>
              <w:t>12/09/2020</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7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100</w:t>
            </w:r>
          </w:p>
        </w:tc>
        <w:tc>
          <w:tcPr>
            <w:tcW w:w="3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3"/>
            <w:vMerge w:val="continue"/>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1,900</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8,004</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340" w:type="dxa"/>
            <w:vAlign w:val="bottom"/>
            <w:tcBorders>
              <w:bottom w:val="single" w:sz="8" w:color="2C2C2C"/>
            </w:tcBorders>
            <w:gridSpan w:val="2"/>
          </w:tcPr>
          <w:p>
            <w:pPr>
              <w:spacing w:after="0"/>
              <w:rPr>
                <w:sz w:val="8"/>
                <w:szCs w:val="8"/>
                <w:color w:val="auto"/>
              </w:rPr>
            </w:pPr>
          </w:p>
        </w:tc>
        <w:tc>
          <w:tcPr>
            <w:tcW w:w="1760" w:type="dxa"/>
            <w:vAlign w:val="bottom"/>
            <w:tcBorders>
              <w:bottom w:val="single" w:sz="8" w:color="2C2C2C"/>
            </w:tcBorders>
            <w:gridSpan w:val="4"/>
          </w:tcPr>
          <w:p>
            <w:pPr>
              <w:spacing w:after="0"/>
              <w:rPr>
                <w:sz w:val="8"/>
                <w:szCs w:val="8"/>
                <w:color w:val="auto"/>
              </w:rPr>
            </w:pPr>
          </w:p>
        </w:tc>
        <w:tc>
          <w:tcPr>
            <w:tcW w:w="680" w:type="dxa"/>
            <w:vAlign w:val="bottom"/>
            <w:tcBorders>
              <w:bottom w:val="single" w:sz="8" w:color="2C2C2C"/>
            </w:tcBorders>
            <w:gridSpan w:val="3"/>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70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4"/>
          </w:tcPr>
          <w:p>
            <w:pPr>
              <w:ind w:left="1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94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   (D)</w:t>
            </w:r>
          </w:p>
        </w:tc>
        <w:tc>
          <w:tcPr>
            <w:tcW w:w="5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5"/>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-3369945</wp:posOffset>
            </wp:positionV>
            <wp:extent cx="7031355"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40995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8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24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20" w:space="26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75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w:t>
      </w:r>
    </w:p>
    <w:p>
      <w:pPr>
        <w:spacing w:after="0" w:line="1" w:lineRule="exact"/>
        <w:rPr>
          <w:sz w:val="20"/>
          <w:szCs w:val="20"/>
          <w:color w:val="auto"/>
        </w:rPr>
      </w:pPr>
    </w:p>
    <w:p>
      <w:pPr>
        <w:ind w:right="4799"/>
        <w:spacing w:after="0" w:line="498" w:lineRule="auto"/>
        <w:rPr>
          <w:sz w:val="20"/>
          <w:szCs w:val="20"/>
          <w:color w:val="auto"/>
        </w:rPr>
      </w:pPr>
      <w:r>
        <w:rPr>
          <w:rFonts w:ascii="Courier New" w:cs="Courier New" w:eastAsia="Courier New" w:hAnsi="Courier New"/>
          <w:sz w:val="17"/>
          <w:szCs w:val="17"/>
          <w:color w:val="auto"/>
        </w:rPr>
        <w:t>Associate General Counsel,signing singly, the undersigned's true and lawful attorney-in-fact to:</w:t>
      </w:r>
    </w:p>
    <w:p>
      <w:pPr>
        <w:ind w:right="365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51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838" w:orient="portrait"/>
          <w:cols w:equalWidth="0" w:num="1">
            <w:col w:w="9999"/>
          </w:cols>
          <w:pgMar w:left="460" w:top="110"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ind w:right="4699"/>
        <w:spacing w:after="0" w:line="560"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24th day of May 2018.</w:t>
      </w:r>
    </w:p>
    <w:p>
      <w:pPr>
        <w:spacing w:after="0" w:line="25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Morgan W. Davis</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65345" TargetMode="External"/><Relationship Id="rId14"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2020-12-10T09:32:42Z</dcterms:created>
  <dcterms:modified xsi:type="dcterms:W3CDTF">2020-12-10T09:32:42Z</dcterms:modified>
</cp:coreProperties>
</file>